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auc0002989155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Предмет государственной закупки: Выполнение строительных работ, поставка оборудования, оказание услуг связанных с приемкой объекта в эксплуатацию по объекту: «Реконструкция производства с установкой 2-х поточных линий в КУП «Кормален», дер. Городок Кормянского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Рогачёвского района"
</w:t>
            </w:r>
            <w:br/>
            <w:r>
              <w:rPr/>
              <w:t xml:space="preserve">Республика Беларусь, Гомельская область, 247673, г. Рогачев, ул. Константина Санникова, 25
</w:t>
            </w:r>
            <w:br/>
            <w:r>
              <w:rPr/>
              <w:t xml:space="preserve">400110613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Григорьев Геннадий Иосифович, +375233990843</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"Кормалён"</w:t>
            </w:r>
            <w:br/>
            <w:r>
              <w:rPr/>
              <w:t xml:space="preserve">Республика Беларусь, Гомельская область, Кормянский район, д. Городок, д. Городок, 247173</w:t>
            </w:r>
            <w:br/>
            <w:r>
              <w:rPr/>
              <w:t xml:space="preserve">491579185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16.01.2026</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8680904.99</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строительных работ , поставка оборудования,оказание услуг связанных с приемкой объекта в эксплуатацию: "Реконструкция производства с установкой 2-х поточной линий в КУП "Кормалён" дер.Городок Кормянского района"</w:t>
            </w:r>
          </w:p>
        </w:tc>
        <w:tc>
          <w:tcPr>
            <w:tcW w:w="5100" w:type="dxa"/>
            <w:shd w:val="clear" w:fill="fdf5e8"/>
            <w:noWrap/>
          </w:tcPr>
          <w:p>
            <w:pPr>
              <w:ind w:left="113.47199999999999" w:right="113.47199999999999" w:firstLine="0"/>
              <w:spacing w:before="120" w:after="120"/>
            </w:pPr>
            <w:r>
              <w:rPr/>
              <w:t xml:space="preserve">1 единица,</w:t>
            </w:r>
            <w:br/>
            <w:r>
              <w:rPr/>
              <w:t xml:space="preserve">8,680,904.99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04.02.2026 по 29.01.2027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w:t>
            </w:r>
            <w:br/>
            <w:r>
              <w:rPr/>
              <w:t xml:space="preserve">Кормянский район, дер. Городок </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b w:val="1"/>
          <w:bCs w:val="1"/>
        </w:rPr>
        <w:t xml:space="preserve">Процедура закупки № auc0003017567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строительство объекта «Многоквартирные жилые дома в границах ул. Брагинская – ул. Гая в г. Минске»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Заводского района г. Минска"</w:t>
            </w:r>
            <w:br/>
            <w:r>
              <w:rPr/>
              <w:t xml:space="preserve">Республика Беларусь, г. Минск, 220021, г. Минск, пр-т Партизанский, 99б</w:t>
            </w:r>
            <w:br/>
            <w:r>
              <w:rPr/>
              <w:t xml:space="preserve">100018053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организационным вопросам: Ивашина Наталья Павловна, тел./факс: 8 (017) 299-25-77, 
</w:t>
            </w:r>
            <w:br/>
            <w:r>
              <w:rPr/>
              <w:t xml:space="preserve">По технически вопросам: начальник ОТН №3 Бачило Елена Ивановна, тел.: 8 (017) 276-02-24;
</w:t>
            </w:r>
            <w:br/>
            <w:r>
              <w:rPr/>
              <w:t xml:space="preserve">По сметам: начальник СДО Гаврилович Лилия Николаевна 8 (017) 375-25-57
</w:t>
            </w:r>
            <w:b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31.12.2025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10.01.2026</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10084630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строительство объекта «Многоквартирные жилые дома в границах ул. Брагинская – ул. Гая в г. Минске»</w:t>
            </w:r>
          </w:p>
        </w:tc>
        <w:tc>
          <w:tcPr>
            <w:tcW w:w="5100" w:type="dxa"/>
            <w:shd w:val="clear" w:fill="fdf5e8"/>
            <w:noWrap/>
          </w:tcPr>
          <w:p>
            <w:pPr>
              <w:ind w:left="113.47199999999999" w:right="113.47199999999999" w:firstLine="0"/>
              <w:spacing w:before="120" w:after="120"/>
            </w:pPr>
            <w:r>
              <w:rPr/>
              <w:t xml:space="preserve">1 единица,</w:t>
            </w:r>
            <w:br/>
            <w:r>
              <w:rPr/>
              <w:t xml:space="preserve">10,084,630.00 BYN</w:t>
            </w:r>
          </w:p>
        </w:tc>
        <w:tc>
          <w:tcPr>
            <w:tcW w:w="5950" w:type="dxa"/>
            <w:shd w:val="clear" w:fill="fdf5e8"/>
            <w:noWrap/>
          </w:tcPr>
          <w:p>
            <w:pPr>
              <w:ind w:left="113.47199999999999" w:right="113.47199999999999" w:firstLine="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26.01.2026 по 25.02.2027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220021, г. Минск, пр-т Партизанский, 99б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r>
        <w:br w:type="page"/>
      </w:r>
    </w:p>
    <w:p>
      <w:pPr/>
      <w:r>
        <w:rPr>
          <w:b w:val="1"/>
          <w:bCs w:val="1"/>
        </w:rPr>
        <w:t xml:space="preserve">ЗАКУПКИ, РАЗМЕЩЕННЫЕ НА ICETRADE.BY</w:t>
      </w:r>
    </w:p>
    <w:p>
      <w:pPr>
        <w:ind w:left="113.47199999999999" w:right="113.47199999999999" w:firstLine="0"/>
        <w:spacing w:before="120" w:after="120"/>
      </w:pPr>
      <w:r>
        <w:rPr>
          <w:color w:val="red"/>
          <w:b w:val="1"/>
          <w:bCs w:val="1"/>
        </w:rPr>
        <w:t xml:space="preserve">ОТРАСЛЬ: ВЕТЕРИНАРИЯ </w:t>
      </w:r>
    </w:p>
    <w:p>
      <w:pPr>
        <w:ind w:left="113.47199999999999" w:right="113.47199999999999" w:firstLine="0"/>
        <w:spacing w:before="120" w:after="120"/>
      </w:pPr>
      <w:r>
        <w:rPr>
          <w:b w:val="1"/>
          <w:bCs w:val="1"/>
        </w:rPr>
        <w:t xml:space="preserve">Процедура закупки № 2025-1298329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Ветеринария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Жидкостный хромато-масс-спектрометр с детектором типа «тройной квадруполь»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"Белорусский государственный ветеринарный центр"
</w:t>
            </w:r>
            <w:br/>
            <w:r>
              <w:rPr/>
              <w:t xml:space="preserve">Республика Беларусь, г. Минск, 220005, г. Минск, ул. Красная 19А
</w:t>
            </w:r>
            <w:br/>
            <w:r>
              <w:rPr/>
              <w:t xml:space="preserve">190399628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Кундалёв Валерий Александрович</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29.12.2025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Юридические и физические лица, в том числе индивидуальные предприниматели согласно п.2.5. Постановления Совета Министров Республики Беларусь от 15 марта 2012 г. №229 «О совершенствовании отношений в области закупок товаров (работ, услуг) за счет собственных средств».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Жидкостный хромато-масс-спектрометр с детектором типа «тройной квадруполь»</w:t>
            </w:r>
          </w:p>
        </w:tc>
        <w:tc>
          <w:tcPr>
            <w:tcW w:w="5100" w:type="dxa"/>
            <w:shd w:val="clear" w:fill="fdf5e8"/>
            <w:noWrap/>
          </w:tcPr>
          <w:p>
            <w:pPr>
              <w:ind w:left="113.47199999999999" w:right="113.47199999999999" w:firstLine="0"/>
              <w:spacing w:before="120" w:after="120"/>
            </w:pPr>
            <w:r>
              <w:rPr/>
              <w:t xml:space="preserve">2 штук,</w:t>
            </w:r>
            <w:br/>
            <w:r>
              <w:rPr/>
              <w:t xml:space="preserve">3,516,240.00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01.01.1970 ;03:00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03.02.2026 по 05.06.2026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220005, г. Минск, ул. Красная 19А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26.51.53.200</w:t>
            </w:r>
          </w:p>
        </w:tc>
      </w:tr>
    </w:tbl>
    <w:p/>
    <w:p>
      <w:pPr>
        <w:ind w:left="113.47199999999999" w:right="113.47199999999999" w:firstLine="0"/>
        <w:spacing w:before="120" w:after="120"/>
      </w:pPr>
      <w:r>
        <w:rPr>
          <w:color w:val="red"/>
          <w:b w:val="1"/>
          <w:bCs w:val="1"/>
        </w:rPr>
        <w:t xml:space="preserve">ОТРАСЛЬ: ЛЕГКАЯ ПРОМЫШЛЕННОСТЬ </w:t>
      </w:r>
    </w:p>
    <w:p>
      <w:pPr>
        <w:ind w:left="113.47199999999999" w:right="113.47199999999999" w:firstLine="0"/>
        <w:spacing w:before="120" w:after="120"/>
      </w:pPr>
      <w:r>
        <w:rPr>
          <w:b w:val="1"/>
          <w:bCs w:val="1"/>
        </w:rPr>
        <w:t xml:space="preserve">Процедура закупки № 2025-1298757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Легкая промышленность &gt; Прочие текстиль / материалы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трикотажного полотна и ткани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"Купалинка" г. Солигорск
</w:t>
            </w:r>
            <w:br/>
            <w:r>
              <w:rPr/>
              <w:t xml:space="preserve">Республика Беларусь, Минская обл., г. Солигорск, 223710, ул. К.Заслонова, 58
</w:t>
            </w:r>
            <w:br/>
            <w:r>
              <w:rPr/>
              <w:t xml:space="preserve">  600024633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Литвинчик Мария Николаевна, (0174) 331891, kupalinka_оmts1@tut.by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"КУПАЛИНКА" г. Солигорск
</w:t>
            </w:r>
            <w:br/>
            <w:r>
              <w:rPr/>
              <w:t xml:space="preserve">223710, Республика Беларусь, Минская обл., г. Солигорск,  ул. К.Заслонова, 58
</w:t>
            </w:r>
            <w:br/>
            <w:r>
              <w:rPr/>
              <w:t xml:space="preserve">  600024633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Литвинчик Мария Николаевна, (0174) 331891, kupalinka_оmts1@tut.by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31.12.2025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инструкции участника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инструкции участника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инструкции участника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могут представляться бесплатно по официальному запросу в рабочее время с 08.00 до 12.30 и с 13.30 до 17.00, по адресу ОАО "КУПАЛИНКА" г.Солигорск, ул. К.Заслонова, д.58.  по факсу: по факсу 80174 331792, эл.почта kupalinka_оmts1@tut.by  , а также на бумажном носителе.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документы предоставляются по адресу ОАО "КУПАЛИНКА"г.Солигорск, Минская обл., ул. К.Заслонова, д 58 (отдел снабжения) до 11.00 часов 14.01.2026г, включительно.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Полотно трикотажное хлопчатобумажное (100% хлопок, кулирное, напечатанное, из гребенной пряжи Ne 30/1 вес 145-155 гр/м2). Количество шаблонов (проходов) в дизайнах от 6 шт. и выше.</w:t>
            </w:r>
          </w:p>
        </w:tc>
        <w:tc>
          <w:tcPr>
            <w:tcW w:w="5100" w:type="dxa"/>
            <w:shd w:val="clear" w:fill="fdf5e8"/>
            <w:noWrap/>
          </w:tcPr>
          <w:p>
            <w:pPr>
              <w:ind w:left="113.47199999999999" w:right="113.47199999999999" w:firstLine="0"/>
              <w:spacing w:before="120" w:after="120"/>
            </w:pPr>
            <w:r>
              <w:rPr/>
              <w:t xml:space="preserve">50 т,</w:t>
            </w:r>
            <w:br/>
            <w:r>
              <w:rPr/>
              <w:t xml:space="preserve">1,115,000.00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"КУПАЛИНКА" г. Солигорск
</w:t>
            </w:r>
            <w:br/>
            <w:r>
              <w:rPr/>
              <w:t xml:space="preserve">223710, Республика Беларусь, Минская обл., г. Солигорск,  ул. К.Заслонова,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13.91.19.100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Полотно трикотажное хлопчатобумажное (100% хлопок, кулирное, окрашенное, из гребенной пряжи Ne 30/1 вес 145-155 гр/м2).</w:t>
            </w:r>
          </w:p>
        </w:tc>
        <w:tc>
          <w:tcPr>
            <w:tcW w:w="5100" w:type="dxa"/>
            <w:shd w:val="clear" w:fill="fdf5e8"/>
            <w:noWrap/>
          </w:tcPr>
          <w:p>
            <w:pPr>
              <w:ind w:left="113.47199999999999" w:right="113.47199999999999" w:firstLine="0"/>
              <w:spacing w:before="120" w:after="120"/>
            </w:pPr>
            <w:r>
              <w:rPr/>
              <w:t xml:space="preserve">25 т,</w:t>
            </w:r>
            <w:br/>
            <w:r>
              <w:rPr/>
              <w:t xml:space="preserve">463,000.00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"КУПАЛИНКА" г. Солигорск
</w:t>
            </w:r>
            <w:br/>
            <w:r>
              <w:rPr/>
              <w:t xml:space="preserve">223710, Республика Беларусь, Минская обл., г. Солигорск,  ул. К.Заслонова,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13.91.19.100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Полотно трикотажное хлопчатобумажное (70% хлопок+30%ПЭ, кулирное, меланжированное, из гребенной пряжи Ne 30/1, вес 145-155 гр/м2).</w:t>
            </w:r>
          </w:p>
        </w:tc>
        <w:tc>
          <w:tcPr>
            <w:tcW w:w="5100" w:type="dxa"/>
            <w:shd w:val="clear" w:fill="fdf5e8"/>
            <w:noWrap/>
          </w:tcPr>
          <w:p>
            <w:pPr>
              <w:ind w:left="113.47199999999999" w:right="113.47199999999999" w:firstLine="0"/>
              <w:spacing w:before="120" w:after="120"/>
            </w:pPr>
            <w:r>
              <w:rPr/>
              <w:t xml:space="preserve">5 т,</w:t>
            </w:r>
            <w:br/>
            <w:r>
              <w:rPr/>
              <w:t xml:space="preserve">95,000.00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"КУПАЛИНКА" г. Солигорск
</w:t>
            </w:r>
            <w:br/>
            <w:r>
              <w:rPr/>
              <w:t xml:space="preserve">223710, Республика Беларусь, Минская обл., г. Солигорск,  ул. К.Заслонова,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13.91.19.100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Полотно трикотажное хлопчатобумажное (92-95% хлопок+8-5% эластан, кулирное, окрашенное, из гребенной пряжи Ne 30/1 вес 180-200 гр/м2).</w:t>
            </w:r>
          </w:p>
        </w:tc>
        <w:tc>
          <w:tcPr>
            <w:tcW w:w="5100" w:type="dxa"/>
            <w:shd w:val="clear" w:fill="fdf5e8"/>
            <w:noWrap/>
          </w:tcPr>
          <w:p>
            <w:pPr>
              <w:ind w:left="113.47199999999999" w:right="113.47199999999999" w:firstLine="0"/>
              <w:spacing w:before="120" w:after="120"/>
            </w:pPr>
            <w:r>
              <w:rPr/>
              <w:t xml:space="preserve">20 т,</w:t>
            </w:r>
            <w:br/>
            <w:r>
              <w:rPr/>
              <w:t xml:space="preserve">375,000.00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"КУПАЛИНКА" г. Солигорск
</w:t>
            </w:r>
            <w:br/>
            <w:r>
              <w:rPr/>
              <w:t xml:space="preserve">223710, Республика Беларусь, Минская обл., г. Солигорск,  ул. К.Заслонова,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13.91.19.100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Полотно трикотажное хлопчатобумажное (92-95% хлопок+8-5% эластан, кулирное, напечатанное, из гребенной пряжи Ne 30/1 вес 180-200 гр/м2).Количество шаблонов (проходов) в дизайнах от 6 шт. и выше.</w:t>
            </w:r>
          </w:p>
        </w:tc>
        <w:tc>
          <w:tcPr>
            <w:tcW w:w="5100" w:type="dxa"/>
            <w:shd w:val="clear" w:fill="fdf5e8"/>
            <w:noWrap/>
          </w:tcPr>
          <w:p>
            <w:pPr>
              <w:ind w:left="113.47199999999999" w:right="113.47199999999999" w:firstLine="0"/>
              <w:spacing w:before="120" w:after="120"/>
            </w:pPr>
            <w:r>
              <w:rPr/>
              <w:t xml:space="preserve">5 т,</w:t>
            </w:r>
            <w:br/>
            <w:r>
              <w:rPr/>
              <w:t xml:space="preserve">112,000.00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"КУПАЛИНКА" г. Солигорск
</w:t>
            </w:r>
            <w:br/>
            <w:r>
              <w:rPr/>
              <w:t xml:space="preserve">223710, Республика Беларусь, Минская обл., г. Солигорск,  ул. К.Заслонова,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13.91.19.100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Полотно трикотажное (49% хлопок/51% вискоза, кулирное, напечатанное, пряжа Ne 30/1 вес 145-155 гр/м2).Количество шаблонов (проходов) в дизайнах от 6 шт. и выше.</w:t>
            </w:r>
          </w:p>
        </w:tc>
        <w:tc>
          <w:tcPr>
            <w:tcW w:w="5100" w:type="dxa"/>
            <w:shd w:val="clear" w:fill="fdf5e8"/>
            <w:noWrap/>
          </w:tcPr>
          <w:p>
            <w:pPr>
              <w:ind w:left="113.47199999999999" w:right="113.47199999999999" w:firstLine="0"/>
              <w:spacing w:before="120" w:after="120"/>
            </w:pPr>
            <w:r>
              <w:rPr/>
              <w:t xml:space="preserve">3 т,</w:t>
            </w:r>
            <w:br/>
            <w:r>
              <w:rPr/>
              <w:t xml:space="preserve">84,000.00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"КУПАЛИНКА" г. Солигорск
</w:t>
            </w:r>
            <w:br/>
            <w:r>
              <w:rPr/>
              <w:t xml:space="preserve">223710, Республика Беларусь, Минская обл., г. Солигорск,  ул. К.Заслонова,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13.91.19.100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Полотно трикотажное (92-95% вискоза/8-5% эластан, кулирное, напечатанное, пряжа Ne 28/1 вес 160-180 гр/м2).Количество шаблонов (проходов) в дизайнах от 6 шт. и выше.</w:t>
            </w:r>
          </w:p>
        </w:tc>
        <w:tc>
          <w:tcPr>
            <w:tcW w:w="5100" w:type="dxa"/>
            <w:shd w:val="clear" w:fill="fdf5e8"/>
            <w:noWrap/>
          </w:tcPr>
          <w:p>
            <w:pPr>
              <w:ind w:left="113.47199999999999" w:right="113.47199999999999" w:firstLine="0"/>
              <w:spacing w:before="120" w:after="120"/>
            </w:pPr>
            <w:r>
              <w:rPr/>
              <w:t xml:space="preserve">10 т,</w:t>
            </w:r>
            <w:br/>
            <w:r>
              <w:rPr/>
              <w:t xml:space="preserve">261,000.00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"КУПАЛИНКА" г. Солигорск
</w:t>
            </w:r>
            <w:br/>
            <w:r>
              <w:rPr/>
              <w:t xml:space="preserve">223710, Республика Беларусь, Минская обл., г. Солигорск,  ул. К.Заслонова,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13.91.19.100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Полотно трикотажное (92-95% вискоза/8-5% эластан, кулирное, окрашенное, пряжа Ne 28/1 вес 160-180 гр/м2)</w:t>
            </w:r>
          </w:p>
        </w:tc>
        <w:tc>
          <w:tcPr>
            <w:tcW w:w="5100" w:type="dxa"/>
            <w:shd w:val="clear" w:fill="fdf5e8"/>
            <w:noWrap/>
          </w:tcPr>
          <w:p>
            <w:pPr>
              <w:ind w:left="113.47199999999999" w:right="113.47199999999999" w:firstLine="0"/>
              <w:spacing w:before="120" w:after="120"/>
            </w:pPr>
            <w:r>
              <w:rPr/>
              <w:t xml:space="preserve">10 т,</w:t>
            </w:r>
            <w:br/>
            <w:r>
              <w:rPr/>
              <w:t xml:space="preserve">221,000.00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"КУПАЛИНКА" г. Солигорск
</w:t>
            </w:r>
            <w:br/>
            <w:r>
              <w:rPr/>
              <w:t xml:space="preserve">223710, Республика Беларусь, Минская обл., г. Солигорск,  ул. К.Заслонова,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13.91.19.100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Полотно трикотажное (70% вискоза/26ПЭ/4% эластан, интерлок (ададемик), окрашенное, пряжа Ne 28/1 вес 360-380 гр/м2)</w:t>
            </w:r>
          </w:p>
        </w:tc>
        <w:tc>
          <w:tcPr>
            <w:tcW w:w="5100" w:type="dxa"/>
            <w:shd w:val="clear" w:fill="fdf5e8"/>
            <w:noWrap/>
          </w:tcPr>
          <w:p>
            <w:pPr>
              <w:ind w:left="113.47199999999999" w:right="113.47199999999999" w:firstLine="0"/>
              <w:spacing w:before="120" w:after="120"/>
            </w:pPr>
            <w:r>
              <w:rPr/>
              <w:t xml:space="preserve">15 т,</w:t>
            </w:r>
            <w:br/>
            <w:r>
              <w:rPr/>
              <w:t xml:space="preserve">379,000.00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"КУПАЛИНКА" г. Солигорск
</w:t>
            </w:r>
            <w:br/>
            <w:r>
              <w:rPr/>
              <w:t xml:space="preserve">223710, Республика Беларусь, Минская обл., г. Солигорск,  ул. К.Заслонова,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13.91.19.100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Полотно трикотажное футерованное с эластаном (92-95% хлопок+8-5% эластан), футер с пич-эффектом, из гребенной пряжи Ne 30/1 вес 240-250 гр/м2).</w:t>
            </w:r>
          </w:p>
        </w:tc>
        <w:tc>
          <w:tcPr>
            <w:tcW w:w="5100" w:type="dxa"/>
            <w:shd w:val="clear" w:fill="fdf5e8"/>
            <w:noWrap/>
          </w:tcPr>
          <w:p>
            <w:pPr>
              <w:ind w:left="113.47199999999999" w:right="113.47199999999999" w:firstLine="0"/>
              <w:spacing w:before="120" w:after="120"/>
            </w:pPr>
            <w:r>
              <w:rPr/>
              <w:t xml:space="preserve">10 т,</w:t>
            </w:r>
            <w:br/>
            <w:r>
              <w:rPr/>
              <w:t xml:space="preserve">208,000.00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"КУПАЛИНКА" г. Солигорск
</w:t>
            </w:r>
            <w:br/>
            <w:r>
              <w:rPr/>
              <w:t xml:space="preserve">223710, Республика Беларусь, Минская обл., г. Солигорск,  ул. К.Заслонова,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13.91.19.100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Трикотажное полотно, лапша 2х2, гребенная пряжа Ne30/1 (Nm50/1); состав 100% хлопок; напечатанное; 250 гр/м2  рулон. Количество шаблонов (проходов) в дизайнах от 6 шт. и выше.</w:t>
            </w:r>
          </w:p>
        </w:tc>
        <w:tc>
          <w:tcPr>
            <w:tcW w:w="5100" w:type="dxa"/>
            <w:shd w:val="clear" w:fill="fdf5e8"/>
            <w:noWrap/>
          </w:tcPr>
          <w:p>
            <w:pPr>
              <w:ind w:left="113.47199999999999" w:right="113.47199999999999" w:firstLine="0"/>
              <w:spacing w:before="120" w:after="120"/>
            </w:pPr>
            <w:r>
              <w:rPr/>
              <w:t xml:space="preserve">3 т,</w:t>
            </w:r>
            <w:br/>
            <w:r>
              <w:rPr/>
              <w:t xml:space="preserve">66,000.00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"КУПАЛИНКА" г. Солигорск
</w:t>
            </w:r>
            <w:br/>
            <w:r>
              <w:rPr/>
              <w:t xml:space="preserve">223710, Республика Беларусь, Минская обл., г. Солигорск,  ул. К.Заслонова,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13.91.19.100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Трикотажное полотно, ластичное 5х4 (кашкорсе): вискоза 92-95%, эластан 8- 5% (окрашенное) 255 гр/м²/</w:t>
            </w:r>
          </w:p>
        </w:tc>
        <w:tc>
          <w:tcPr>
            <w:tcW w:w="5100" w:type="dxa"/>
            <w:shd w:val="clear" w:fill="fdf5e8"/>
            <w:noWrap/>
          </w:tcPr>
          <w:p>
            <w:pPr>
              <w:ind w:left="113.47199999999999" w:right="113.47199999999999" w:firstLine="0"/>
              <w:spacing w:before="120" w:after="120"/>
            </w:pPr>
            <w:r>
              <w:rPr/>
              <w:t xml:space="preserve">3 т,</w:t>
            </w:r>
            <w:br/>
            <w:r>
              <w:rPr/>
              <w:t xml:space="preserve">69,000.00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"КУПАЛИНКА" г. Солигорск
</w:t>
            </w:r>
            <w:br/>
            <w:r>
              <w:rPr/>
              <w:t xml:space="preserve">223710, Республика Беларусь, Минская обл., г. Солигорск,  ул. К.Заслонова,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13.91.19.100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Трикотажное полотно, кулирная гладь, жаккард, гребенная пряжа Ne24/1; состав 100% хлопок; окрашенное; 170 гр/м2 , рулон</w:t>
            </w:r>
          </w:p>
        </w:tc>
        <w:tc>
          <w:tcPr>
            <w:tcW w:w="5100" w:type="dxa"/>
            <w:shd w:val="clear" w:fill="fdf5e8"/>
            <w:noWrap/>
          </w:tcPr>
          <w:p>
            <w:pPr>
              <w:ind w:left="113.47199999999999" w:right="113.47199999999999" w:firstLine="0"/>
              <w:spacing w:before="120" w:after="120"/>
            </w:pPr>
            <w:r>
              <w:rPr/>
              <w:t xml:space="preserve">5 т,</w:t>
            </w:r>
            <w:br/>
            <w:r>
              <w:rPr/>
              <w:t xml:space="preserve">146,000.00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"Купалинка" г. Солигорск
</w:t>
            </w:r>
            <w:br/>
            <w:r>
              <w:rPr/>
              <w:t xml:space="preserve">Республика Беларусь, Минская обл., г. Солигорск, 223710, ул. К.Заслонова,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13.91.19.100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Трикотажное полотно, пенье жаккард, трансферная рибана, состав 100% хлопок, гребенная пряжа Ne24/1; напечатанное; 160-165 гр/м2, рулон. Количество шаблонов (проходов) в дизайнах от 6 шт. и выше.</w:t>
            </w:r>
          </w:p>
        </w:tc>
        <w:tc>
          <w:tcPr>
            <w:tcW w:w="5100" w:type="dxa"/>
            <w:shd w:val="clear" w:fill="fdf5e8"/>
            <w:noWrap/>
          </w:tcPr>
          <w:p>
            <w:pPr>
              <w:ind w:left="113.47199999999999" w:right="113.47199999999999" w:firstLine="0"/>
              <w:spacing w:before="120" w:after="120"/>
            </w:pPr>
            <w:r>
              <w:rPr/>
              <w:t xml:space="preserve">3 т,</w:t>
            </w:r>
            <w:br/>
            <w:r>
              <w:rPr/>
              <w:t xml:space="preserve">90,000.00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"КУПАЛИНКА" г. Солигорск
</w:t>
            </w:r>
            <w:br/>
            <w:r>
              <w:rPr/>
              <w:t xml:space="preserve">223710, Республика Беларусь, Минская обл., г. Солигорск,  ул. К.Заслонова,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13.91.19.100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Трикотажное полотно, кулирная гладь, гребенная пряжа Ne24/1; состав 49% хлопок 51% модал; окрашенное; 165-170гр/м2 , рулон</w:t>
            </w:r>
          </w:p>
        </w:tc>
        <w:tc>
          <w:tcPr>
            <w:tcW w:w="5100" w:type="dxa"/>
            <w:shd w:val="clear" w:fill="fdf5e8"/>
            <w:noWrap/>
          </w:tcPr>
          <w:p>
            <w:pPr>
              <w:ind w:left="113.47199999999999" w:right="113.47199999999999" w:firstLine="0"/>
              <w:spacing w:before="120" w:after="120"/>
            </w:pPr>
            <w:r>
              <w:rPr/>
              <w:t xml:space="preserve">10 т,</w:t>
            </w:r>
            <w:br/>
            <w:r>
              <w:rPr/>
              <w:t xml:space="preserve">221,000.00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"КУПАЛИНКА" г. Солигорск
</w:t>
            </w:r>
            <w:br/>
            <w:r>
              <w:rPr/>
              <w:t xml:space="preserve">223710, Республика Беларусь, Минская обл., г. Солигорск,  ул. К.Заслонова,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13.91.19.100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Текстильная ткань: вискоза 88 %, полиамид 12% (окрашенное) +/-125 гр/м2</w:t>
            </w:r>
          </w:p>
        </w:tc>
        <w:tc>
          <w:tcPr>
            <w:tcW w:w="5100" w:type="dxa"/>
            <w:shd w:val="clear" w:fill="fdf5e8"/>
            <w:noWrap/>
          </w:tcPr>
          <w:p>
            <w:pPr>
              <w:ind w:left="113.47199999999999" w:right="113.47199999999999" w:firstLine="0"/>
              <w:spacing w:before="120" w:after="120"/>
            </w:pPr>
            <w:r>
              <w:rPr/>
              <w:t xml:space="preserve">10 000 м,</w:t>
            </w:r>
            <w:br/>
            <w:r>
              <w:rPr/>
              <w:t xml:space="preserve">96,000.00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"КУПАЛИНКА" г. Солигорск
</w:t>
            </w:r>
            <w:br/>
            <w:r>
              <w:rPr/>
              <w:t xml:space="preserve">223710, Республика Беларусь, Минская обл., г. Солигорск,  ул. К.Заслонова,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13.91.19.100</w:t>
            </w:r>
          </w:p>
        </w:tc>
      </w:tr>
    </w:tbl>
    <w:p/>
    <w:p>
      <w:pPr>
        <w:ind w:left="113.47199999999999" w:right="113.47199999999999" w:firstLine="0"/>
        <w:spacing w:before="120" w:after="120"/>
      </w:pPr>
      <w:r>
        <w:rPr>
          <w:color w:val="red"/>
          <w:b w:val="1"/>
          <w:bCs w:val="1"/>
        </w:rPr>
        <w:t xml:space="preserve">ОТРАСЛЬ: ЛЕСНОЕ ХОЗЯЙСТВО / ДЕРЕВООБРАБАТЫВАЮЩАЯ ПРОМЫШЛЕННОСТЬ </w:t>
      </w:r>
    </w:p>
    <w:p>
      <w:pPr>
        <w:ind w:left="113.47199999999999" w:right="113.47199999999999" w:firstLine="0"/>
        <w:spacing w:before="120" w:after="120"/>
      </w:pPr>
      <w:r>
        <w:rPr>
          <w:b w:val="1"/>
          <w:bCs w:val="1"/>
        </w:rPr>
        <w:t xml:space="preserve">Процедура закупки № 2025-1295098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Лесное хозяйство / деревообрабатывающая промышленность &gt; Деревообрабатывающая промышленность -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линия сращивания и строгания погонажных изделий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"Новосверженский лесозавод"
</w:t>
            </w:r>
            <w:br/>
            <w:r>
              <w:rPr/>
              <w:t xml:space="preserve">Республика Беларусь, Минская обл., д.Новый Свержень, 222690, Минская область, Столбцовский район, д.Новый Свержень, ул.Железнодорожная, 8
</w:t>
            </w:r>
            <w:br/>
            <w:r>
              <w:rPr/>
              <w:t xml:space="preserve">  690301926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главный экономист Язвинская Татьяна Петровна тел. (+37517)1772614, e-mail: plan@novodrev.by
</w:t>
            </w:r>
            <w:br/>
            <w:r>
              <w:rPr/>
              <w:t xml:space="preserve">юрисконсульт Якусик Елена Валерьевна тел. (+37517)1772602, e-mail: iakusik@novodrev.by
</w:t>
            </w:r>
            <w:br/>
            <w:r>
              <w:rPr/>
              <w:t xml:space="preserve">главный инженер Федорович Дмитрий Георгиевич – тел. (+37517)1772603, (+37544)5222460, e-mail: fedorovich.d@novodrev.by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Конкурсное предложение представляется в запечатанном конверте, адресованном Заказчику, не позднее 14 часов 00 минут 14.01.2026 по адресу: Республика Беларусь, Минская область, Столбцовский р-н, 222690, д. Новый Свержень, ул. Железнодорожная, 8</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Конкурсное предложение представляется в запечатанном конверте, адресованном Заказчику, не позднее 14 часов 00 минут 14.01.2026 по адресу: Республика Беларусь, Минская область, Столбцовский р-н, 222690, д. Новый Свержень, ул. Железнодорожная, 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линия сращивания и строгания погонажных изделий</w:t>
            </w:r>
          </w:p>
        </w:tc>
        <w:tc>
          <w:tcPr>
            <w:tcW w:w="5100" w:type="dxa"/>
            <w:shd w:val="clear" w:fill="fdf5e8"/>
            <w:noWrap/>
          </w:tcPr>
          <w:p>
            <w:pPr>
              <w:ind w:left="113.47199999999999" w:right="113.47199999999999" w:firstLine="0"/>
              <w:spacing w:before="120" w:after="120"/>
            </w:pPr>
            <w:r>
              <w:rPr/>
              <w:t xml:space="preserve">1 шт.,</w:t>
            </w:r>
            <w:br/>
            <w:r>
              <w:rPr/>
              <w:t xml:space="preserve">3,000,000.00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Столбцовский р-н, 222690, д. Новый Свержень, ул. Железнодорожная,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28.30.86.390</w:t>
            </w:r>
          </w:p>
        </w:tc>
      </w:tr>
    </w:tbl>
    <w:p/>
    <w:p>
      <w:pPr>
        <w:ind w:left="113.47199999999999" w:right="113.47199999999999" w:firstLine="0"/>
        <w:spacing w:before="120" w:after="120"/>
      </w:pPr>
      <w:r>
        <w:rPr>
          <w:color w:val="red"/>
          <w:b w:val="1"/>
          <w:bCs w:val="1"/>
        </w:rPr>
        <w:t xml:space="preserve">ОТРАСЛЬ: МАШИНОСТРОЕНИЕ </w:t>
      </w:r>
    </w:p>
    <w:p>
      <w:pPr>
        <w:ind w:left="113.47199999999999" w:right="113.47199999999999" w:firstLine="0"/>
        <w:spacing w:before="120" w:after="120"/>
      </w:pPr>
      <w:r>
        <w:rPr>
          <w:b w:val="1"/>
          <w:bCs w:val="1"/>
        </w:rPr>
        <w:t xml:space="preserve">Процедура закупки № 2025-1298762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делать оферты""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Установка Ультрафильтрации в комплекте с термизатором и охладителями скребкового типа производительностью не менее 8000 дм3/ч по поступающей сквашенной основе при выработке сыра творожного (сыра сливочного).и  - установка Ультрафильтрации в комплекте с термизатором и охладителем пластинчатого типа производительностью не менее 10 000 дм3/ч по поступающей сквашенной основе при выработке йогурта типа «Греческий».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Совместное общество с ограниченной ответственностью "Белсыр"
</w:t>
            </w:r>
            <w:br/>
            <w:r>
              <w:rPr/>
              <w:t xml:space="preserve">Республика Беларусь, Гомельская обл., г. Калинковичи, 247710, ул. Советская, 7
</w:t>
            </w:r>
            <w:br/>
            <w:r>
              <w:rPr/>
              <w:t xml:space="preserve">  800014093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Вайлапов Виталий Николаевич, 8-02345-33743, ingbelsyr@mail.ru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31.12.2025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Резиденты и нерезиденты Республики Беларусь (любой формы собственности) при условии предоставления ими требуемых документов в приглашении делать оферты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Закона "О гоударственных.закупках Республики Беларусь" в части квалиф. требований к поставщикам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Настоящее приглашение делать оферты не является объявлением о проведении закупки. не является офертой или публичной офертой. Приглашение имеет целью довести до участников процедуры заинтересованность организатора (заказчика) в заключении договора на закупку. Организатор (заказчик) оставляет за собой право по собственному усмотрению в любой момент отказаться от принятия всех поступивших предложений. По решению организатора (заказчика) в данное приглашение могут вноситься изменения с размещением информации на сайте Национального центра маркетинга и конъюнктуры цен icetrade.by</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14.00 часов - 21.01.2026 г.; место: 247693, Республика Беларусь, Гомельская обл., г. Калинковичи, ул. Советская, 7, порядок - в конвертах посредством почтовой связи в закрытом конверте с пометкой: "Для секретаря комиссии" или электронной почте - snabbelsyr@mail.ru;</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место: 247693, Республика Беларусь, Гомельская обл., г. Калинковичи, ул. Советская, 7, порядок - в конвертах посредством почтовой связи или электронной почте - snabbelsyr@mail.ru;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-установка Ультрафильтрации в комплекте с термизатором и охладителями скребкового типа производительностью не менее 8000 дм3/ч по поступающей сквашенной основе при выработке сыра творожного (сыра сливочного).
</w:t>
            </w:r>
            <w:br/>
            <w:r>
              <w:rPr/>
              <w:t xml:space="preserve">- установка Ультрафильтрации в комплекте с термизатором и охладителем пластинчатого типа производительностью не менее 10 000 дм3/ч по поступающей сквашенной основе при выработке йогурта типа «Греческий».</w:t>
            </w:r>
          </w:p>
        </w:tc>
        <w:tc>
          <w:tcPr>
            <w:tcW w:w="5100" w:type="dxa"/>
            <w:shd w:val="clear" w:fill="fdf5e8"/>
            <w:noWrap/>
          </w:tcPr>
          <w:p>
            <w:pPr>
              <w:ind w:left="113.47199999999999" w:right="113.47199999999999" w:firstLine="0"/>
              <w:spacing w:before="120" w:after="120"/>
            </w:pPr>
            <w:r>
              <w:rPr/>
              <w:t xml:space="preserve">1 компл.,</w:t>
            </w:r>
            <w:br/>
            <w:r>
              <w:rPr/>
              <w:t xml:space="preserve">6,500,000.00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30.01.2026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247693, Гомельская обл., г. Калинковичи, ул. Советская, 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28.93.12.000</w:t>
            </w:r>
          </w:p>
        </w:tc>
      </w:tr>
    </w:tbl>
    <w:p/>
    <w:p>
      <w:pPr>
        <w:ind w:left="113.47199999999999" w:right="113.47199999999999" w:firstLine="0"/>
        <w:spacing w:before="120" w:after="120"/>
      </w:pPr>
      <w:r>
        <w:rPr>
          <w:b w:val="1"/>
          <w:bCs w:val="1"/>
        </w:rPr>
        <w:t xml:space="preserve">Процедура закупки № 2025-1298562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Металлургическое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Установка неразрушающего контроля труб согласно ТЗ (конкурс №42-3406)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проведения конкурса Волков Сергей Владимирович, +375 2334 5 54 87, tenderbmz@bmz.gomel.by
</w:t>
            </w:r>
            <w:br/>
            <w:r>
              <w:rPr/>
              <w:t xml:space="preserve">По техническим вопросам +375 2334 5 64 01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30.12.2025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запечатанных конвертах до 12:00 22.01.2026 (вскрытие конвертов в 14:30 22.01.2026) 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 Жлобин, 246172, ул. Промышленная, 37, здание заводоуправления №1, Делопроизводство, кабинет №267; 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 Жлобин, 246172, ул. Промышленная, 37
</w:t>
            </w:r>
            <w:br/>
            <w:r>
              <w:rPr/>
              <w:t xml:space="preserve">400074854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Установка неразрушающего контроля труб согласно ТЗ</w:t>
            </w:r>
          </w:p>
        </w:tc>
        <w:tc>
          <w:tcPr>
            <w:tcW w:w="5100" w:type="dxa"/>
            <w:shd w:val="clear" w:fill="fdf5e8"/>
            <w:noWrap/>
          </w:tcPr>
          <w:p>
            <w:pPr>
              <w:ind w:left="113.47199999999999" w:right="113.47199999999999" w:firstLine="0"/>
              <w:spacing w:before="120" w:after="120"/>
            </w:pPr>
            <w:r>
              <w:rPr/>
              <w:t xml:space="preserve">1 компл.,</w:t>
            </w:r>
            <w:br/>
            <w:r>
              <w:rPr/>
              <w:t xml:space="preserve">1,566,858.18 USD</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 Жлобин, 246172, ул. Промышленная, 37
</w:t>
            </w:r>
            <w:br/>
            <w:r>
              <w:rPr/>
              <w:t xml:space="preserve">400074854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26.51.66.730</w:t>
            </w:r>
          </w:p>
        </w:tc>
      </w:tr>
    </w:tbl>
    <w:p/>
    <w:p>
      <w:pPr>
        <w:ind w:left="113.47199999999999" w:right="113.47199999999999" w:firstLine="0"/>
        <w:spacing w:before="120" w:after="120"/>
      </w:pPr>
      <w:r>
        <w:rPr>
          <w:b w:val="1"/>
          <w:bCs w:val="1"/>
        </w:rPr>
        <w:t xml:space="preserve">Процедура закупки № 2025-1297901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Насосы / насосное оборудование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Насосное оборудование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Фурса Андрей Викторович 
</w:t>
            </w:r>
            <w:br/>
            <w:r>
              <w:rPr/>
              <w:t xml:space="preserve">+375172182469 
</w:t>
            </w:r>
            <w:br/>
            <w:r>
              <w:rPr/>
              <w:t xml:space="preserve">+375173273697 
</w:t>
            </w:r>
            <w:br/>
            <w:r>
              <w:rPr/>
              <w:t xml:space="preserve">info@besk.by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"Витебскэнерго" г. Витебск, ул. Правды, 30 УНП: 300000252
</w:t>
            </w:r>
            <w:br/>
            <w:r>
              <w:rPr/>
              <w:t xml:space="preserve">РУП "Минскэнерго" г.Минск, ул.Аранская, 24 УНП: 100071593
</w:t>
            </w:r>
            <w:br/>
            <w:r>
              <w:rPr/>
              <w:t xml:space="preserve">РУП "Могилевэнерго" г. Могилев, ул. Б-Бруевича, 3 УНП: 700007066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РУП "Витебскэнерго": Шугай Наталья Васильевна, тел. (0212) 49-22-83.
</w:t>
            </w:r>
            <w:br/>
            <w:r>
              <w:rPr/>
              <w:t xml:space="preserve">РУП "Минскэнерго": Ковалева Ангелина Витальевна, тел. (017) 218-43-23.
</w:t>
            </w:r>
            <w:br/>
            <w:r>
              <w:rPr/>
              <w:t xml:space="preserve">РУП "Могилевэнерго": Прудникова Татьяна Эдуардовна (0222) 29-33-21.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Участниками открытого конкурса могут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по открытому конкурсу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1. Участникам не разрешается предоставлять предложение на часть закупаемых товаров, требуется в полном объеме лота.
</w:t>
            </w:r>
            <w:br/>
            <w:r>
              <w:rPr/>
              <w:t xml:space="preserve">2. Заказчик (организатор) вправе отменить процедуру закупки на любом этапе его проведения.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220030, г.Минск, ул.К.Маркса, д. 14А/2  
</w:t>
            </w:r>
            <w:br/>
            <w:r>
              <w:rPr/>
              <w:t xml:space="preserve">Конечный срок подачи: 26.01.26   10.30
</w:t>
            </w:r>
            <w:br/>
            <w:r>
              <w:rPr/>
              <w:t xml:space="preserve">Предложение может быть подано участником: непосредственно организатору по адресу г.Минск, ул. К.Маркса, д.14 А/2, выслано по почте.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Агрегат насосный 1К 65-50-160-С</w:t>
            </w:r>
          </w:p>
        </w:tc>
        <w:tc>
          <w:tcPr>
            <w:tcW w:w="5100" w:type="dxa"/>
            <w:shd w:val="clear" w:fill="fdf5e8"/>
            <w:noWrap/>
          </w:tcPr>
          <w:p>
            <w:pPr>
              <w:ind w:left="113.47199999999999" w:right="113.47199999999999" w:firstLine="0"/>
              <w:spacing w:before="120" w:after="120"/>
            </w:pPr>
            <w:r>
              <w:rPr/>
              <w:t xml:space="preserve">4 шт.,</w:t>
            </w:r>
            <w:br/>
            <w:r>
              <w:rPr/>
              <w:t xml:space="preserve">15,119.80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28.13.14.800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Агрегат насосный ОР2-60 с электродвигателем</w:t>
            </w:r>
          </w:p>
        </w:tc>
        <w:tc>
          <w:tcPr>
            <w:tcW w:w="5100" w:type="dxa"/>
            <w:shd w:val="clear" w:fill="fdf5e8"/>
            <w:noWrap/>
          </w:tcPr>
          <w:p>
            <w:pPr>
              <w:ind w:left="113.47199999999999" w:right="113.47199999999999" w:firstLine="0"/>
              <w:spacing w:before="120" w:after="120"/>
            </w:pPr>
            <w:r>
              <w:rPr/>
              <w:t xml:space="preserve">2 шт.,</w:t>
            </w:r>
            <w:br/>
            <w:r>
              <w:rPr/>
              <w:t xml:space="preserve">389.74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28.13.22.000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Агрегат насосный КМ 150-125-250 на раме с электродвигателем</w:t>
            </w:r>
          </w:p>
        </w:tc>
        <w:tc>
          <w:tcPr>
            <w:tcW w:w="5100" w:type="dxa"/>
            <w:shd w:val="clear" w:fill="fdf5e8"/>
            <w:noWrap/>
          </w:tcPr>
          <w:p>
            <w:pPr>
              <w:ind w:left="113.47199999999999" w:right="113.47199999999999" w:firstLine="0"/>
              <w:spacing w:before="120" w:after="120"/>
            </w:pPr>
            <w:r>
              <w:rPr/>
              <w:t xml:space="preserve">3 шт.,</w:t>
            </w:r>
            <w:br/>
            <w:r>
              <w:rPr/>
              <w:t xml:space="preserve">38,538.03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28.13.22.000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Насосный агрегат 1Д630-90 на раме с электродвигателем и комплектом ЗИП</w:t>
            </w:r>
          </w:p>
        </w:tc>
        <w:tc>
          <w:tcPr>
            <w:tcW w:w="5100" w:type="dxa"/>
            <w:shd w:val="clear" w:fill="fdf5e8"/>
            <w:noWrap/>
          </w:tcPr>
          <w:p>
            <w:pPr>
              <w:ind w:left="113.47199999999999" w:right="113.47199999999999" w:firstLine="0"/>
              <w:spacing w:before="120" w:after="120"/>
            </w:pPr>
            <w:r>
              <w:rPr/>
              <w:t xml:space="preserve">1 шт.,</w:t>
            </w:r>
            <w:br/>
            <w:r>
              <w:rPr/>
              <w:t xml:space="preserve">38,890.25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28.13.12.900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Агрегат насосный 350Д90А на раме с электродвигателем и комплектом ЗИП и ответными фланцами, производительность 1080 м.куб/час, с напором 37 м.вод.столба</w:t>
            </w:r>
          </w:p>
        </w:tc>
        <w:tc>
          <w:tcPr>
            <w:tcW w:w="5100" w:type="dxa"/>
            <w:shd w:val="clear" w:fill="fdf5e8"/>
            <w:noWrap/>
          </w:tcPr>
          <w:p>
            <w:pPr>
              <w:ind w:left="113.47199999999999" w:right="113.47199999999999" w:firstLine="0"/>
              <w:spacing w:before="120" w:after="120"/>
            </w:pPr>
            <w:r>
              <w:rPr/>
              <w:t xml:space="preserve">4 шт.,</w:t>
            </w:r>
            <w:br/>
            <w:r>
              <w:rPr/>
              <w:t xml:space="preserve">469,889.08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28.13.14.800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Насосный агрегат АХ 200/150-400</w:t>
            </w:r>
          </w:p>
        </w:tc>
        <w:tc>
          <w:tcPr>
            <w:tcW w:w="5100" w:type="dxa"/>
            <w:shd w:val="clear" w:fill="fdf5e8"/>
            <w:noWrap/>
          </w:tcPr>
          <w:p>
            <w:pPr>
              <w:ind w:left="113.47199999999999" w:right="113.47199999999999" w:firstLine="0"/>
              <w:spacing w:before="120" w:after="120"/>
            </w:pPr>
            <w:r>
              <w:rPr/>
              <w:t xml:space="preserve">1 шт.,</w:t>
            </w:r>
            <w:br/>
            <w:r>
              <w:rPr/>
              <w:t xml:space="preserve">85,465.63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28.13.22.000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Насос-дозатор НД 1,0Э-25/40 К13 на раме с электродвигателем и комплектом ЗИП</w:t>
            </w:r>
          </w:p>
        </w:tc>
        <w:tc>
          <w:tcPr>
            <w:tcW w:w="5100" w:type="dxa"/>
            <w:shd w:val="clear" w:fill="fdf5e8"/>
            <w:noWrap/>
          </w:tcPr>
          <w:p>
            <w:pPr>
              <w:ind w:left="113.47199999999999" w:right="113.47199999999999" w:firstLine="0"/>
              <w:spacing w:before="120" w:after="120"/>
            </w:pPr>
            <w:r>
              <w:rPr/>
              <w:t xml:space="preserve">6 шт.,</w:t>
            </w:r>
            <w:br/>
            <w:r>
              <w:rPr/>
              <w:t xml:space="preserve">104,980.20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28.13.22.000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Насос Х 65-50-125К-СД на раме с электродвигателем, ЗИП и КОФ</w:t>
            </w:r>
          </w:p>
        </w:tc>
        <w:tc>
          <w:tcPr>
            <w:tcW w:w="5100" w:type="dxa"/>
            <w:shd w:val="clear" w:fill="fdf5e8"/>
            <w:noWrap/>
          </w:tcPr>
          <w:p>
            <w:pPr>
              <w:ind w:left="113.47199999999999" w:right="113.47199999999999" w:firstLine="0"/>
              <w:spacing w:before="120" w:after="120"/>
            </w:pPr>
            <w:r>
              <w:rPr/>
              <w:t xml:space="preserve">2 шт.,</w:t>
            </w:r>
            <w:br/>
            <w:r>
              <w:rPr/>
              <w:t xml:space="preserve">13,163.34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28.13.22.000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Насосный агрегат ТХ125-80-400в/4 на раме с электродвигателем и 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1 шт.,</w:t>
            </w:r>
            <w:br/>
            <w:r>
              <w:rPr/>
              <w:t xml:space="preserve">47,525.30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28.13.22.000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Агрегат насосный Х 100-80-160К-55 на раме с электродвигателем и 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1 шт.,</w:t>
            </w:r>
            <w:br/>
            <w:r>
              <w:rPr/>
              <w:t xml:space="preserve">21,037.90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28.13.22.000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Агрегат насосный Х 100-80-160К-СД на раме с электродвигателем и 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2 шт.,</w:t>
            </w:r>
            <w:br/>
            <w:r>
              <w:rPr/>
              <w:t xml:space="preserve">36,261.76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28.13.22.000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Агрегат насосный 80WFB-C на раме с электродвигателем и 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1 шт.,</w:t>
            </w:r>
            <w:br/>
            <w:r>
              <w:rPr/>
              <w:t xml:space="preserve">154,320.00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28.13.22.000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Агрегат насосный 25WB-25 на раме с электродвигателем и 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1 шт.,</w:t>
            </w:r>
            <w:br/>
            <w:r>
              <w:rPr/>
              <w:t xml:space="preserve">94,800.00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28.13.22.000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Агрегат насосный ГРАТ 85/40/I на раме с электродвигателем и 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1 шт.,</w:t>
            </w:r>
            <w:br/>
            <w:r>
              <w:rPr/>
              <w:t xml:space="preserve">57,315.12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28.13.22.000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Насосный агрегат АХ 200-150-400К-СД на раме с электродвигателем и 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1 шт.,</w:t>
            </w:r>
            <w:br/>
            <w:r>
              <w:rPr/>
              <w:t xml:space="preserve">69,604.50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28.13.22.000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Насос химический для бочек PVDF с электродвигателем и комплектом ЗИП</w:t>
            </w:r>
          </w:p>
        </w:tc>
        <w:tc>
          <w:tcPr>
            <w:tcW w:w="5100" w:type="dxa"/>
            <w:shd w:val="clear" w:fill="fdf5e8"/>
            <w:noWrap/>
          </w:tcPr>
          <w:p>
            <w:pPr>
              <w:ind w:left="113.47199999999999" w:right="113.47199999999999" w:firstLine="0"/>
              <w:spacing w:before="120" w:after="120"/>
            </w:pPr>
            <w:r>
              <w:rPr/>
              <w:t xml:space="preserve">1 шт.,</w:t>
            </w:r>
            <w:br/>
            <w:r>
              <w:rPr/>
              <w:t xml:space="preserve">2,900.00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28.13.22.000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Насосный агрегат 6НДВ с электродвигателем и комплектом ЗИП</w:t>
            </w:r>
          </w:p>
        </w:tc>
        <w:tc>
          <w:tcPr>
            <w:tcW w:w="5100" w:type="dxa"/>
            <w:shd w:val="clear" w:fill="fdf5e8"/>
            <w:noWrap/>
          </w:tcPr>
          <w:p>
            <w:pPr>
              <w:ind w:left="113.47199999999999" w:right="113.47199999999999" w:firstLine="0"/>
              <w:spacing w:before="120" w:after="120"/>
            </w:pPr>
            <w:r>
              <w:rPr/>
              <w:t xml:space="preserve">1 шт.,</w:t>
            </w:r>
            <w:br/>
            <w:r>
              <w:rPr/>
              <w:t xml:space="preserve">74,474.60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28.13.22.000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Агрегат насосный ВКС 4/28А с электродвигателем</w:t>
            </w:r>
          </w:p>
        </w:tc>
        <w:tc>
          <w:tcPr>
            <w:tcW w:w="5100" w:type="dxa"/>
            <w:shd w:val="clear" w:fill="fdf5e8"/>
            <w:noWrap/>
          </w:tcPr>
          <w:p>
            <w:pPr>
              <w:ind w:left="113.47199999999999" w:right="113.47199999999999" w:firstLine="0"/>
              <w:spacing w:before="120" w:after="120"/>
            </w:pPr>
            <w:r>
              <w:rPr/>
              <w:t xml:space="preserve">2 шт.,</w:t>
            </w:r>
            <w:br/>
            <w:r>
              <w:rPr/>
              <w:t xml:space="preserve">15,262.14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28.13.14.700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Агрегат электронасосный НЦКГ 4/25 с электродвигателем</w:t>
            </w:r>
          </w:p>
        </w:tc>
        <w:tc>
          <w:tcPr>
            <w:tcW w:w="5100" w:type="dxa"/>
            <w:shd w:val="clear" w:fill="fdf5e8"/>
            <w:noWrap/>
          </w:tcPr>
          <w:p>
            <w:pPr>
              <w:ind w:left="113.47199999999999" w:right="113.47199999999999" w:firstLine="0"/>
              <w:spacing w:before="120" w:after="120"/>
            </w:pPr>
            <w:r>
              <w:rPr/>
              <w:t xml:space="preserve">1 шт.,</w:t>
            </w:r>
            <w:br/>
            <w:r>
              <w:rPr/>
              <w:t xml:space="preserve">163,164.00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28.13.14.700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Агрегат электронасосный КМ 80-50-200 с электродвигателем</w:t>
            </w:r>
          </w:p>
        </w:tc>
        <w:tc>
          <w:tcPr>
            <w:tcW w:w="5100" w:type="dxa"/>
            <w:shd w:val="clear" w:fill="fdf5e8"/>
            <w:noWrap/>
          </w:tcPr>
          <w:p>
            <w:pPr>
              <w:ind w:left="113.47199999999999" w:right="113.47199999999999" w:firstLine="0"/>
              <w:spacing w:before="120" w:after="120"/>
            </w:pPr>
            <w:r>
              <w:rPr/>
              <w:t xml:space="preserve">1 шт.,</w:t>
            </w:r>
            <w:br/>
            <w:r>
              <w:rPr/>
              <w:t xml:space="preserve">9,145.62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28.13.14.750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Агрегат электронасосный СЭ 1250-70-11 с электродвигателем</w:t>
            </w:r>
          </w:p>
        </w:tc>
        <w:tc>
          <w:tcPr>
            <w:tcW w:w="5100" w:type="dxa"/>
            <w:shd w:val="clear" w:fill="fdf5e8"/>
            <w:noWrap/>
          </w:tcPr>
          <w:p>
            <w:pPr>
              <w:ind w:left="113.47199999999999" w:right="113.47199999999999" w:firstLine="0"/>
              <w:spacing w:before="120" w:after="120"/>
            </w:pPr>
            <w:r>
              <w:rPr/>
              <w:t xml:space="preserve">1 шт.,</w:t>
            </w:r>
            <w:br/>
            <w:r>
              <w:rPr/>
              <w:t xml:space="preserve">354,589.13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28.13.14.700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Агрегат электронасосный СЭ 1250-140-11 с электродвигателем</w:t>
            </w:r>
          </w:p>
        </w:tc>
        <w:tc>
          <w:tcPr>
            <w:tcW w:w="5100" w:type="dxa"/>
            <w:shd w:val="clear" w:fill="fdf5e8"/>
            <w:noWrap/>
          </w:tcPr>
          <w:p>
            <w:pPr>
              <w:ind w:left="113.47199999999999" w:right="113.47199999999999" w:firstLine="0"/>
              <w:spacing w:before="120" w:after="120"/>
            </w:pPr>
            <w:r>
              <w:rPr/>
              <w:t xml:space="preserve">1 шт.,</w:t>
            </w:r>
            <w:br/>
            <w:r>
              <w:rPr/>
              <w:t xml:space="preserve">604,496.24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28.13.14.700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Агрегат электронасосный КсД 140х140 с электродвигателем</w:t>
            </w:r>
          </w:p>
        </w:tc>
        <w:tc>
          <w:tcPr>
            <w:tcW w:w="5100" w:type="dxa"/>
            <w:shd w:val="clear" w:fill="fdf5e8"/>
            <w:noWrap/>
          </w:tcPr>
          <w:p>
            <w:pPr>
              <w:ind w:left="113.47199999999999" w:right="113.47199999999999" w:firstLine="0"/>
              <w:spacing w:before="120" w:after="120"/>
            </w:pPr>
            <w:r>
              <w:rPr/>
              <w:t xml:space="preserve">1 шт.,</w:t>
            </w:r>
            <w:br/>
            <w:r>
              <w:rPr/>
              <w:t xml:space="preserve">436,025.00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28.13.14.800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Агегат электронасосный К 290/30 с электродвигателем</w:t>
            </w:r>
          </w:p>
        </w:tc>
        <w:tc>
          <w:tcPr>
            <w:tcW w:w="5100" w:type="dxa"/>
            <w:shd w:val="clear" w:fill="fdf5e8"/>
            <w:noWrap/>
          </w:tcPr>
          <w:p>
            <w:pPr>
              <w:ind w:left="113.47199999999999" w:right="113.47199999999999" w:firstLine="0"/>
              <w:spacing w:before="120" w:after="120"/>
            </w:pPr>
            <w:r>
              <w:rPr/>
              <w:t xml:space="preserve">2 шт.,</w:t>
            </w:r>
            <w:br/>
            <w:r>
              <w:rPr/>
              <w:t xml:space="preserve">38,344.74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28.13.14.500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Агрегат электронасосный Ш 40-4-19,5/6 с электродвигателем</w:t>
            </w:r>
          </w:p>
        </w:tc>
        <w:tc>
          <w:tcPr>
            <w:tcW w:w="5100" w:type="dxa"/>
            <w:shd w:val="clear" w:fill="fdf5e8"/>
            <w:noWrap/>
          </w:tcPr>
          <w:p>
            <w:pPr>
              <w:ind w:left="113.47199999999999" w:right="113.47199999999999" w:firstLine="0"/>
              <w:spacing w:before="120" w:after="120"/>
            </w:pPr>
            <w:r>
              <w:rPr/>
              <w:t xml:space="preserve">2 шт.,</w:t>
            </w:r>
            <w:br/>
            <w:r>
              <w:rPr/>
              <w:t xml:space="preserve">30,097.02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28.13.13.200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Агрегат насосный Ш 8-25-6,3/2,5</w:t>
            </w:r>
          </w:p>
        </w:tc>
        <w:tc>
          <w:tcPr>
            <w:tcW w:w="5100" w:type="dxa"/>
            <w:shd w:val="clear" w:fill="fdf5e8"/>
            <w:noWrap/>
          </w:tcPr>
          <w:p>
            <w:pPr>
              <w:ind w:left="113.47199999999999" w:right="113.47199999999999" w:firstLine="0"/>
              <w:spacing w:before="120" w:after="120"/>
            </w:pPr>
            <w:r>
              <w:rPr/>
              <w:t xml:space="preserve">1 шт.,</w:t>
            </w:r>
            <w:br/>
            <w:r>
              <w:rPr/>
              <w:t xml:space="preserve">5,649.88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28.13.13.200</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Установка маслоочистительная ПСМ 2-4</w:t>
            </w:r>
          </w:p>
        </w:tc>
        <w:tc>
          <w:tcPr>
            <w:tcW w:w="5100" w:type="dxa"/>
            <w:shd w:val="clear" w:fill="fdf5e8"/>
            <w:noWrap/>
          </w:tcPr>
          <w:p>
            <w:pPr>
              <w:ind w:left="113.47199999999999" w:right="113.47199999999999" w:firstLine="0"/>
              <w:spacing w:before="120" w:after="120"/>
            </w:pPr>
            <w:r>
              <w:rPr/>
              <w:t xml:space="preserve">1 шт.,</w:t>
            </w:r>
            <w:br/>
            <w:r>
              <w:rPr/>
              <w:t xml:space="preserve">286,950.00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28.29.82.500</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Агрегат насосный 5Н5х4 с электродвигателем</w:t>
            </w:r>
          </w:p>
        </w:tc>
        <w:tc>
          <w:tcPr>
            <w:tcW w:w="5100" w:type="dxa"/>
            <w:shd w:val="clear" w:fill="fdf5e8"/>
            <w:noWrap/>
          </w:tcPr>
          <w:p>
            <w:pPr>
              <w:ind w:left="113.47199999999999" w:right="113.47199999999999" w:firstLine="0"/>
              <w:spacing w:before="120" w:after="120"/>
            </w:pPr>
            <w:r>
              <w:rPr/>
              <w:t xml:space="preserve">1 шт.,</w:t>
            </w:r>
            <w:br/>
            <w:r>
              <w:rPr/>
              <w:t xml:space="preserve">406,126.20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28.13.12.900</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Агрегат насосный 100FY-37</w:t>
            </w:r>
          </w:p>
        </w:tc>
        <w:tc>
          <w:tcPr>
            <w:tcW w:w="5100" w:type="dxa"/>
            <w:shd w:val="clear" w:fill="fdf5e8"/>
            <w:noWrap/>
          </w:tcPr>
          <w:p>
            <w:pPr>
              <w:ind w:left="113.47199999999999" w:right="113.47199999999999" w:firstLine="0"/>
              <w:spacing w:before="120" w:after="120"/>
            </w:pPr>
            <w:r>
              <w:rPr/>
              <w:t xml:space="preserve">1 шт.,</w:t>
            </w:r>
            <w:br/>
            <w:r>
              <w:rPr/>
              <w:t xml:space="preserve">105,000.00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28.13.14.700</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Агрегат насосный АХ125-100-400Е-СД</w:t>
            </w:r>
          </w:p>
        </w:tc>
        <w:tc>
          <w:tcPr>
            <w:tcW w:w="5100" w:type="dxa"/>
            <w:shd w:val="clear" w:fill="fdf5e8"/>
            <w:noWrap/>
          </w:tcPr>
          <w:p>
            <w:pPr>
              <w:ind w:left="113.47199999999999" w:right="113.47199999999999" w:firstLine="0"/>
              <w:spacing w:before="120" w:after="120"/>
            </w:pPr>
            <w:r>
              <w:rPr/>
              <w:t xml:space="preserve">2 шт.,</w:t>
            </w:r>
            <w:br/>
            <w:r>
              <w:rPr/>
              <w:t xml:space="preserve">146,260.82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28.13.14.700</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Агрегат насосный 1Д-250-125А-Т-К</w:t>
            </w:r>
          </w:p>
        </w:tc>
        <w:tc>
          <w:tcPr>
            <w:tcW w:w="5100" w:type="dxa"/>
            <w:shd w:val="clear" w:fill="fdf5e8"/>
            <w:noWrap/>
          </w:tcPr>
          <w:p>
            <w:pPr>
              <w:ind w:left="113.47199999999999" w:right="113.47199999999999" w:firstLine="0"/>
              <w:spacing w:before="120" w:after="120"/>
            </w:pPr>
            <w:r>
              <w:rPr/>
              <w:t xml:space="preserve">2 шт.,</w:t>
            </w:r>
            <w:br/>
            <w:r>
              <w:rPr/>
              <w:t xml:space="preserve">236,054.64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28.13.14.710</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Насос-дозатор НД-2500/16</w:t>
            </w:r>
          </w:p>
        </w:tc>
        <w:tc>
          <w:tcPr>
            <w:tcW w:w="5100" w:type="dxa"/>
            <w:shd w:val="clear" w:fill="fdf5e8"/>
            <w:noWrap/>
          </w:tcPr>
          <w:p>
            <w:pPr>
              <w:ind w:left="113.47199999999999" w:right="113.47199999999999" w:firstLine="0"/>
              <w:spacing w:before="120" w:after="120"/>
            </w:pPr>
            <w:r>
              <w:rPr/>
              <w:t xml:space="preserve">3 шт.,</w:t>
            </w:r>
            <w:br/>
            <w:r>
              <w:rPr/>
              <w:t xml:space="preserve">179,668.17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28.13.12.200</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Насос-дозатор с двигателем НД100/40</w:t>
            </w:r>
          </w:p>
        </w:tc>
        <w:tc>
          <w:tcPr>
            <w:tcW w:w="5100" w:type="dxa"/>
            <w:shd w:val="clear" w:fill="fdf5e8"/>
            <w:noWrap/>
          </w:tcPr>
          <w:p>
            <w:pPr>
              <w:ind w:left="113.47199999999999" w:right="113.47199999999999" w:firstLine="0"/>
              <w:spacing w:before="120" w:after="120"/>
            </w:pPr>
            <w:r>
              <w:rPr/>
              <w:t xml:space="preserve">2 шт.,</w:t>
            </w:r>
            <w:br/>
            <w:r>
              <w:rPr/>
              <w:t xml:space="preserve">54,343.32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28.13.12.200</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Агрегат насосный ЦН 1000-180а</w:t>
            </w:r>
          </w:p>
        </w:tc>
        <w:tc>
          <w:tcPr>
            <w:tcW w:w="5100" w:type="dxa"/>
            <w:shd w:val="clear" w:fill="fdf5e8"/>
            <w:noWrap/>
          </w:tcPr>
          <w:p>
            <w:pPr>
              <w:ind w:left="113.47199999999999" w:right="113.47199999999999" w:firstLine="0"/>
              <w:spacing w:before="120" w:after="120"/>
            </w:pPr>
            <w:r>
              <w:rPr/>
              <w:t xml:space="preserve">1 шт.,</w:t>
            </w:r>
            <w:br/>
            <w:r>
              <w:rPr/>
              <w:t xml:space="preserve">392,389.83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28.13.14.700</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Агрегат насосный АКс 80-155-2</w:t>
            </w:r>
          </w:p>
        </w:tc>
        <w:tc>
          <w:tcPr>
            <w:tcW w:w="5100" w:type="dxa"/>
            <w:shd w:val="clear" w:fill="fdf5e8"/>
            <w:noWrap/>
          </w:tcPr>
          <w:p>
            <w:pPr>
              <w:ind w:left="113.47199999999999" w:right="113.47199999999999" w:firstLine="0"/>
              <w:spacing w:before="120" w:after="120"/>
            </w:pPr>
            <w:r>
              <w:rPr/>
              <w:t xml:space="preserve">1 шт.,</w:t>
            </w:r>
            <w:br/>
            <w:r>
              <w:rPr/>
              <w:t xml:space="preserve">143,110.52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28.13.14.700</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Агрегат электронасосный К 100-65-200</w:t>
            </w:r>
          </w:p>
        </w:tc>
        <w:tc>
          <w:tcPr>
            <w:tcW w:w="5100" w:type="dxa"/>
            <w:shd w:val="clear" w:fill="fdf5e8"/>
            <w:noWrap/>
          </w:tcPr>
          <w:p>
            <w:pPr>
              <w:ind w:left="113.47199999999999" w:right="113.47199999999999" w:firstLine="0"/>
              <w:spacing w:before="120" w:after="120"/>
            </w:pPr>
            <w:r>
              <w:rPr/>
              <w:t xml:space="preserve">2 шт.,</w:t>
            </w:r>
            <w:br/>
            <w:r>
              <w:rPr/>
              <w:t xml:space="preserve">20,955.38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28.13.14.530</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Агрегат насосный К125-80-200а</w:t>
            </w:r>
          </w:p>
        </w:tc>
        <w:tc>
          <w:tcPr>
            <w:tcW w:w="5100" w:type="dxa"/>
            <w:shd w:val="clear" w:fill="fdf5e8"/>
            <w:noWrap/>
          </w:tcPr>
          <w:p>
            <w:pPr>
              <w:ind w:left="113.47199999999999" w:right="113.47199999999999" w:firstLine="0"/>
              <w:spacing w:before="120" w:after="120"/>
            </w:pPr>
            <w:r>
              <w:rPr/>
              <w:t xml:space="preserve">1 шт.,</w:t>
            </w:r>
            <w:br/>
            <w:r>
              <w:rPr/>
              <w:t xml:space="preserve">43,617.50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28.13.14.700</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Насосный агрегат К 100-65-250</w:t>
            </w:r>
          </w:p>
        </w:tc>
        <w:tc>
          <w:tcPr>
            <w:tcW w:w="5100" w:type="dxa"/>
            <w:shd w:val="clear" w:fill="fdf5e8"/>
            <w:noWrap/>
          </w:tcPr>
          <w:p>
            <w:pPr>
              <w:ind w:left="113.47199999999999" w:right="113.47199999999999" w:firstLine="0"/>
              <w:spacing w:before="120" w:after="120"/>
            </w:pPr>
            <w:r>
              <w:rPr/>
              <w:t xml:space="preserve">2 шт.,</w:t>
            </w:r>
            <w:br/>
            <w:r>
              <w:rPr/>
              <w:t xml:space="preserve">32,167.88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28.13.14.700</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Насос КМ80-50-200 с эл. дв</w:t>
            </w:r>
          </w:p>
        </w:tc>
        <w:tc>
          <w:tcPr>
            <w:tcW w:w="5100" w:type="dxa"/>
            <w:shd w:val="clear" w:fill="fdf5e8"/>
            <w:noWrap/>
          </w:tcPr>
          <w:p>
            <w:pPr>
              <w:ind w:left="113.47199999999999" w:right="113.47199999999999" w:firstLine="0"/>
              <w:spacing w:before="120" w:after="120"/>
            </w:pPr>
            <w:r>
              <w:rPr/>
              <w:t xml:space="preserve">1 шт.,</w:t>
            </w:r>
            <w:br/>
            <w:r>
              <w:rPr/>
              <w:t xml:space="preserve">8,411.03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28.13.14.750</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Насосный агрегат К 80-50-200</w:t>
            </w:r>
          </w:p>
        </w:tc>
        <w:tc>
          <w:tcPr>
            <w:tcW w:w="5100" w:type="dxa"/>
            <w:shd w:val="clear" w:fill="fdf5e8"/>
            <w:noWrap/>
          </w:tcPr>
          <w:p>
            <w:pPr>
              <w:ind w:left="113.47199999999999" w:right="113.47199999999999" w:firstLine="0"/>
              <w:spacing w:before="120" w:after="120"/>
            </w:pPr>
            <w:r>
              <w:rPr/>
              <w:t xml:space="preserve">2 шт.,</w:t>
            </w:r>
            <w:br/>
            <w:r>
              <w:rPr/>
              <w:t xml:space="preserve">18,502.20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28.13.14.700</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Насос дозировочный НД 1000/10</w:t>
            </w:r>
          </w:p>
        </w:tc>
        <w:tc>
          <w:tcPr>
            <w:tcW w:w="5100" w:type="dxa"/>
            <w:shd w:val="clear" w:fill="fdf5e8"/>
            <w:noWrap/>
          </w:tcPr>
          <w:p>
            <w:pPr>
              <w:ind w:left="113.47199999999999" w:right="113.47199999999999" w:firstLine="0"/>
              <w:spacing w:before="120" w:after="120"/>
            </w:pPr>
            <w:r>
              <w:rPr/>
              <w:t xml:space="preserve">2 шт.,</w:t>
            </w:r>
            <w:br/>
            <w:r>
              <w:rPr/>
              <w:t xml:space="preserve">59,303.76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28.13.12.200</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Насос дозировочный НД 630/10</w:t>
            </w:r>
          </w:p>
        </w:tc>
        <w:tc>
          <w:tcPr>
            <w:tcW w:w="5100" w:type="dxa"/>
            <w:shd w:val="clear" w:fill="fdf5e8"/>
            <w:noWrap/>
          </w:tcPr>
          <w:p>
            <w:pPr>
              <w:ind w:left="113.47199999999999" w:right="113.47199999999999" w:firstLine="0"/>
              <w:spacing w:before="120" w:after="120"/>
            </w:pPr>
            <w:r>
              <w:rPr/>
              <w:t xml:space="preserve">1 шт.,</w:t>
            </w:r>
            <w:br/>
            <w:r>
              <w:rPr/>
              <w:t xml:space="preserve">22,476.42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28.13.12.200</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Агрегат электронасосный ЭЦВ 10-120-60</w:t>
            </w:r>
          </w:p>
        </w:tc>
        <w:tc>
          <w:tcPr>
            <w:tcW w:w="5100" w:type="dxa"/>
            <w:shd w:val="clear" w:fill="fdf5e8"/>
            <w:noWrap/>
          </w:tcPr>
          <w:p>
            <w:pPr>
              <w:ind w:left="113.47199999999999" w:right="113.47199999999999" w:firstLine="0"/>
              <w:spacing w:before="120" w:after="120"/>
            </w:pPr>
            <w:r>
              <w:rPr/>
              <w:t xml:space="preserve">1 шт.,</w:t>
            </w:r>
            <w:br/>
            <w:r>
              <w:rPr/>
              <w:t xml:space="preserve">13,409.36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28.13.13.800</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Насос циркуляционный Nocchi A2L 65-200A</w:t>
            </w:r>
          </w:p>
        </w:tc>
        <w:tc>
          <w:tcPr>
            <w:tcW w:w="5100" w:type="dxa"/>
            <w:shd w:val="clear" w:fill="fdf5e8"/>
            <w:noWrap/>
          </w:tcPr>
          <w:p>
            <w:pPr>
              <w:ind w:left="113.47199999999999" w:right="113.47199999999999" w:firstLine="0"/>
              <w:spacing w:before="120" w:after="120"/>
            </w:pPr>
            <w:r>
              <w:rPr/>
              <w:t xml:space="preserve">2 шт.,</w:t>
            </w:r>
            <w:br/>
            <w:r>
              <w:rPr/>
              <w:t xml:space="preserve">21,034.00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28.13.14.510</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Агрегат насосный ЦНСГ 60-198 с 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1 шт.,</w:t>
            </w:r>
            <w:br/>
            <w:r>
              <w:rPr/>
              <w:t xml:space="preserve">22,520.00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28.13.14.750</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Агрегат насосный 3КМ-6 на раме с электродвигателем и 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1 шт.,</w:t>
            </w:r>
            <w:br/>
            <w:r>
              <w:rPr/>
              <w:t xml:space="preserve">8,496.00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28.13.14.700</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Агрегат электронасосный 12НА-22х6 на раме с электродвигателем, 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1 шт.,</w:t>
            </w:r>
            <w:br/>
            <w:r>
              <w:rPr/>
              <w:t xml:space="preserve">132,648.40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28.13.12.200</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Насос-дозатор НД 1,0 100/250 К 14А на раме с электродвигателем и 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2 шт.,</w:t>
            </w:r>
            <w:br/>
            <w:r>
              <w:rPr/>
              <w:t xml:space="preserve">48,673.42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28.13.12.200</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Агрегат электронасосный 1Д630/90 на раме с электродвигателем, 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1 шт.,</w:t>
            </w:r>
            <w:br/>
            <w:r>
              <w:rPr/>
              <w:t xml:space="preserve">145,895.80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28.13.12.900</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Агрегат насосный К45/55 на раме с электродвигателем и 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3 шт.,</w:t>
            </w:r>
            <w:br/>
            <w:r>
              <w:rPr/>
              <w:t xml:space="preserve">31,605.99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28.13.14.800</w:t>
            </w:r>
          </w:p>
        </w:tc>
      </w:tr>
      <w:tr>
        <w:trPr/>
        <w:tc>
          <w:tcPr>
            <w:tcW w:w="1700" w:type="dxa"/>
            <w:shd w:val="clear" w:fill="fdf5e8"/>
            <w:noWrap/>
          </w:tcPr>
          <w:p>
            <w:pPr>
              <w:ind w:left="113.47199999999999" w:right="113.47199999999999" w:firstLine="0"/>
              <w:spacing w:before="120" w:after="120"/>
            </w:pPr>
            <w:r>
              <w:rPr/>
              <w:t xml:space="preserve">51</w:t>
            </w:r>
          </w:p>
        </w:tc>
        <w:tc>
          <w:tcPr>
            <w:tcW w:w="4250" w:type="dxa"/>
            <w:shd w:val="clear" w:fill="fdf5e8"/>
            <w:noWrap/>
          </w:tcPr>
          <w:p>
            <w:pPr>
              <w:ind w:left="113.47199999999999" w:right="113.47199999999999" w:firstLine="0"/>
              <w:spacing w:before="120" w:after="120"/>
            </w:pPr>
            <w:r>
              <w:rPr/>
              <w:t xml:space="preserve">Насос К-100-65-200 на раме с электродвигателем 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1 шт.,</w:t>
            </w:r>
            <w:br/>
            <w:r>
              <w:rPr/>
              <w:t xml:space="preserve">10,845.36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28.13.14.530</w:t>
            </w:r>
          </w:p>
        </w:tc>
      </w:tr>
      <w:tr>
        <w:trPr/>
        <w:tc>
          <w:tcPr>
            <w:tcW w:w="1700" w:type="dxa"/>
            <w:shd w:val="clear" w:fill="fdf5e8"/>
            <w:noWrap/>
          </w:tcPr>
          <w:p>
            <w:pPr>
              <w:ind w:left="113.47199999999999" w:right="113.47199999999999" w:firstLine="0"/>
              <w:spacing w:before="120" w:after="120"/>
            </w:pPr>
            <w:r>
              <w:rPr/>
              <w:t xml:space="preserve">52</w:t>
            </w:r>
          </w:p>
        </w:tc>
        <w:tc>
          <w:tcPr>
            <w:tcW w:w="4250" w:type="dxa"/>
            <w:shd w:val="clear" w:fill="fdf5e8"/>
            <w:noWrap/>
          </w:tcPr>
          <w:p>
            <w:pPr>
              <w:ind w:left="113.47199999999999" w:right="113.47199999999999" w:firstLine="0"/>
              <w:spacing w:before="120" w:after="120"/>
            </w:pPr>
            <w:r>
              <w:rPr/>
              <w:t xml:space="preserve">Насосный агрегат 1К80-50-200 на раме с электродвигателем и ккомплектом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1 шт.,</w:t>
            </w:r>
            <w:br/>
            <w:r>
              <w:rPr/>
              <w:t xml:space="preserve">9,380.27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28.13.22.000</w:t>
            </w:r>
          </w:p>
        </w:tc>
      </w:tr>
      <w:tr>
        <w:trPr/>
        <w:tc>
          <w:tcPr>
            <w:tcW w:w="1700" w:type="dxa"/>
            <w:shd w:val="clear" w:fill="fdf5e8"/>
            <w:noWrap/>
          </w:tcPr>
          <w:p>
            <w:pPr>
              <w:ind w:left="113.47199999999999" w:right="113.47199999999999" w:firstLine="0"/>
              <w:spacing w:before="120" w:after="120"/>
            </w:pPr>
            <w:r>
              <w:rPr/>
              <w:t xml:space="preserve">53</w:t>
            </w:r>
          </w:p>
        </w:tc>
        <w:tc>
          <w:tcPr>
            <w:tcW w:w="4250" w:type="dxa"/>
            <w:shd w:val="clear" w:fill="fdf5e8"/>
            <w:noWrap/>
          </w:tcPr>
          <w:p>
            <w:pPr>
              <w:ind w:left="113.47199999999999" w:right="113.47199999999999" w:firstLine="0"/>
              <w:spacing w:before="120" w:after="120"/>
            </w:pPr>
            <w:r>
              <w:rPr/>
              <w:t xml:space="preserve">Насосный агрегат 1Кс 20-50 на раме с электродвигателем и 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1 шт.,</w:t>
            </w:r>
            <w:br/>
            <w:r>
              <w:rPr/>
              <w:t xml:space="preserve">24,618.78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28.13.22.000</w:t>
            </w:r>
          </w:p>
        </w:tc>
      </w:tr>
      <w:tr>
        <w:trPr/>
        <w:tc>
          <w:tcPr>
            <w:tcW w:w="1700" w:type="dxa"/>
            <w:shd w:val="clear" w:fill="fdf5e8"/>
            <w:noWrap/>
          </w:tcPr>
          <w:p>
            <w:pPr>
              <w:ind w:left="113.47199999999999" w:right="113.47199999999999" w:firstLine="0"/>
              <w:spacing w:before="120" w:after="120"/>
            </w:pPr>
            <w:r>
              <w:rPr/>
              <w:t xml:space="preserve">54</w:t>
            </w:r>
          </w:p>
        </w:tc>
        <w:tc>
          <w:tcPr>
            <w:tcW w:w="4250" w:type="dxa"/>
            <w:shd w:val="clear" w:fill="fdf5e8"/>
            <w:noWrap/>
          </w:tcPr>
          <w:p>
            <w:pPr>
              <w:ind w:left="113.47199999999999" w:right="113.47199999999999" w:firstLine="0"/>
              <w:spacing w:before="120" w:after="120"/>
            </w:pPr>
            <w:r>
              <w:rPr/>
              <w:t xml:space="preserve">Насосный агрегат К80-65-160 на раме с электродвигателем и 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1 шт.,</w:t>
            </w:r>
            <w:br/>
            <w:r>
              <w:rPr/>
              <w:t xml:space="preserve">6,823.90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28.13.22.000</w:t>
            </w:r>
          </w:p>
        </w:tc>
      </w:tr>
      <w:tr>
        <w:trPr/>
        <w:tc>
          <w:tcPr>
            <w:tcW w:w="1700" w:type="dxa"/>
            <w:shd w:val="clear" w:fill="fdf5e8"/>
            <w:noWrap/>
          </w:tcPr>
          <w:p>
            <w:pPr>
              <w:ind w:left="113.47199999999999" w:right="113.47199999999999" w:firstLine="0"/>
              <w:spacing w:before="120" w:after="120"/>
            </w:pPr>
            <w:r>
              <w:rPr/>
              <w:t xml:space="preserve">55</w:t>
            </w:r>
          </w:p>
        </w:tc>
        <w:tc>
          <w:tcPr>
            <w:tcW w:w="4250" w:type="dxa"/>
            <w:shd w:val="clear" w:fill="fdf5e8"/>
            <w:noWrap/>
          </w:tcPr>
          <w:p>
            <w:pPr>
              <w:ind w:left="113.47199999999999" w:right="113.47199999999999" w:firstLine="0"/>
              <w:spacing w:before="120" w:after="120"/>
            </w:pPr>
            <w:r>
              <w:rPr/>
              <w:t xml:space="preserve">Насосный агрегат ПЭ 65-53 на раме с электродвигателем и 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1 шт.,</w:t>
            </w:r>
            <w:br/>
            <w:r>
              <w:rPr/>
              <w:t xml:space="preserve">279,723.00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28.13.22.000</w:t>
            </w:r>
          </w:p>
        </w:tc>
      </w:tr>
      <w:tr>
        <w:trPr/>
        <w:tc>
          <w:tcPr>
            <w:tcW w:w="1700" w:type="dxa"/>
            <w:shd w:val="clear" w:fill="fdf5e8"/>
            <w:noWrap/>
          </w:tcPr>
          <w:p>
            <w:pPr>
              <w:ind w:left="113.47199999999999" w:right="113.47199999999999" w:firstLine="0"/>
              <w:spacing w:before="120" w:after="120"/>
            </w:pPr>
            <w:r>
              <w:rPr/>
              <w:t xml:space="preserve">56</w:t>
            </w:r>
          </w:p>
        </w:tc>
        <w:tc>
          <w:tcPr>
            <w:tcW w:w="4250" w:type="dxa"/>
            <w:shd w:val="clear" w:fill="fdf5e8"/>
            <w:noWrap/>
          </w:tcPr>
          <w:p>
            <w:pPr>
              <w:ind w:left="113.47199999999999" w:right="113.47199999999999" w:firstLine="0"/>
              <w:spacing w:before="120" w:after="120"/>
            </w:pPr>
            <w:r>
              <w:rPr/>
              <w:t xml:space="preserve">Насосный агрегат 3В 16/25 на раме с электродвигателем и 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1 шт.,</w:t>
            </w:r>
            <w:br/>
            <w:r>
              <w:rPr/>
              <w:t xml:space="preserve">23,495.16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28.13.22.000</w:t>
            </w:r>
          </w:p>
        </w:tc>
      </w:tr>
      <w:tr>
        <w:trPr/>
        <w:tc>
          <w:tcPr>
            <w:tcW w:w="1700" w:type="dxa"/>
            <w:shd w:val="clear" w:fill="fdf5e8"/>
            <w:noWrap/>
          </w:tcPr>
          <w:p>
            <w:pPr>
              <w:ind w:left="113.47199999999999" w:right="113.47199999999999" w:firstLine="0"/>
              <w:spacing w:before="120" w:after="120"/>
            </w:pPr>
            <w:r>
              <w:rPr/>
              <w:t xml:space="preserve">57</w:t>
            </w:r>
          </w:p>
        </w:tc>
        <w:tc>
          <w:tcPr>
            <w:tcW w:w="4250" w:type="dxa"/>
            <w:shd w:val="clear" w:fill="fdf5e8"/>
            <w:noWrap/>
          </w:tcPr>
          <w:p>
            <w:pPr>
              <w:ind w:left="113.47199999999999" w:right="113.47199999999999" w:firstLine="0"/>
              <w:spacing w:before="120" w:after="120"/>
            </w:pPr>
            <w:r>
              <w:rPr/>
              <w:t xml:space="preserve">Насосный агрегат ВКС 1/16 на раме с электродвигателем и 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1 шт.,</w:t>
            </w:r>
            <w:br/>
            <w:r>
              <w:rPr/>
              <w:t xml:space="preserve">7,944.32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28.13.22.000</w:t>
            </w:r>
          </w:p>
        </w:tc>
      </w:tr>
      <w:tr>
        <w:trPr/>
        <w:tc>
          <w:tcPr>
            <w:tcW w:w="1700" w:type="dxa"/>
            <w:shd w:val="clear" w:fill="fdf5e8"/>
            <w:noWrap/>
          </w:tcPr>
          <w:p>
            <w:pPr>
              <w:ind w:left="113.47199999999999" w:right="113.47199999999999" w:firstLine="0"/>
              <w:spacing w:before="120" w:after="120"/>
            </w:pPr>
            <w:r>
              <w:rPr/>
              <w:t xml:space="preserve">58</w:t>
            </w:r>
          </w:p>
        </w:tc>
        <w:tc>
          <w:tcPr>
            <w:tcW w:w="4250" w:type="dxa"/>
            <w:shd w:val="clear" w:fill="fdf5e8"/>
            <w:noWrap/>
          </w:tcPr>
          <w:p>
            <w:pPr>
              <w:ind w:left="113.47199999999999" w:right="113.47199999999999" w:firstLine="0"/>
              <w:spacing w:before="120" w:after="120"/>
            </w:pPr>
            <w:r>
              <w:rPr/>
              <w:t xml:space="preserve">Насосный агрегат К 20/30 на раме с электродвигателем и 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1 шт.,</w:t>
            </w:r>
            <w:br/>
            <w:r>
              <w:rPr/>
              <w:t xml:space="preserve">3,814.34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28.13.22.000</w:t>
            </w:r>
          </w:p>
        </w:tc>
      </w:tr>
      <w:tr>
        <w:trPr/>
        <w:tc>
          <w:tcPr>
            <w:tcW w:w="1700" w:type="dxa"/>
            <w:shd w:val="clear" w:fill="fdf5e8"/>
            <w:noWrap/>
          </w:tcPr>
          <w:p>
            <w:pPr>
              <w:ind w:left="113.47199999999999" w:right="113.47199999999999" w:firstLine="0"/>
              <w:spacing w:before="120" w:after="120"/>
            </w:pPr>
            <w:r>
              <w:rPr/>
              <w:t xml:space="preserve">59</w:t>
            </w:r>
          </w:p>
        </w:tc>
        <w:tc>
          <w:tcPr>
            <w:tcW w:w="4250" w:type="dxa"/>
            <w:shd w:val="clear" w:fill="fdf5e8"/>
            <w:noWrap/>
          </w:tcPr>
          <w:p>
            <w:pPr>
              <w:ind w:left="113.47199999999999" w:right="113.47199999999999" w:firstLine="0"/>
              <w:spacing w:before="120" w:after="120"/>
            </w:pPr>
            <w:r>
              <w:rPr/>
              <w:t xml:space="preserve">Насосный агрегат К 80-50-200-СД на раме с электродвигателем и 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1 шт.,</w:t>
            </w:r>
            <w:br/>
            <w:r>
              <w:rPr/>
              <w:t xml:space="preserve">9,183.97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28.13.22.000</w:t>
            </w:r>
          </w:p>
        </w:tc>
      </w:tr>
      <w:tr>
        <w:trPr/>
        <w:tc>
          <w:tcPr>
            <w:tcW w:w="1700" w:type="dxa"/>
            <w:shd w:val="clear" w:fill="fdf5e8"/>
            <w:noWrap/>
          </w:tcPr>
          <w:p>
            <w:pPr>
              <w:ind w:left="113.47199999999999" w:right="113.47199999999999" w:firstLine="0"/>
              <w:spacing w:before="120" w:after="120"/>
            </w:pPr>
            <w:r>
              <w:rPr/>
              <w:t xml:space="preserve">60</w:t>
            </w:r>
          </w:p>
        </w:tc>
        <w:tc>
          <w:tcPr>
            <w:tcW w:w="4250" w:type="dxa"/>
            <w:shd w:val="clear" w:fill="fdf5e8"/>
            <w:noWrap/>
          </w:tcPr>
          <w:p>
            <w:pPr>
              <w:ind w:left="113.47199999999999" w:right="113.47199999999999" w:firstLine="0"/>
              <w:spacing w:before="120" w:after="120"/>
            </w:pPr>
            <w:r>
              <w:rPr/>
              <w:t xml:space="preserve">Насосный агрегат К 8/18 на раме с электродвигателем в комплекте с ЗИП и ответными фланцами</w:t>
            </w:r>
          </w:p>
        </w:tc>
        <w:tc>
          <w:tcPr>
            <w:tcW w:w="5100" w:type="dxa"/>
            <w:shd w:val="clear" w:fill="fdf5e8"/>
            <w:noWrap/>
          </w:tcPr>
          <w:p>
            <w:pPr>
              <w:ind w:left="113.47199999999999" w:right="113.47199999999999" w:firstLine="0"/>
              <w:spacing w:before="120" w:after="120"/>
            </w:pPr>
            <w:r>
              <w:rPr/>
              <w:t xml:space="preserve">1 шт.,</w:t>
            </w:r>
            <w:br/>
            <w:r>
              <w:rPr/>
              <w:t xml:space="preserve">3,654.90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28.13.22.000</w:t>
            </w:r>
          </w:p>
        </w:tc>
      </w:tr>
      <w:tr>
        <w:trPr/>
        <w:tc>
          <w:tcPr>
            <w:tcW w:w="1700" w:type="dxa"/>
            <w:shd w:val="clear" w:fill="fdf5e8"/>
            <w:noWrap/>
          </w:tcPr>
          <w:p>
            <w:pPr>
              <w:ind w:left="113.47199999999999" w:right="113.47199999999999" w:firstLine="0"/>
              <w:spacing w:before="120" w:after="120"/>
            </w:pPr>
            <w:r>
              <w:rPr/>
              <w:t xml:space="preserve">61</w:t>
            </w:r>
          </w:p>
        </w:tc>
        <w:tc>
          <w:tcPr>
            <w:tcW w:w="4250" w:type="dxa"/>
            <w:shd w:val="clear" w:fill="fdf5e8"/>
            <w:noWrap/>
          </w:tcPr>
          <w:p>
            <w:pPr>
              <w:ind w:left="113.47199999999999" w:right="113.47199999999999" w:firstLine="0"/>
              <w:spacing w:before="120" w:after="120"/>
            </w:pPr>
            <w:r>
              <w:rPr/>
              <w:t xml:space="preserve">Насосный агрегат 4Н5х4 на раме в комплекте с электродвигателем и 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1 шт.,</w:t>
            </w:r>
            <w:br/>
            <w:r>
              <w:rPr/>
              <w:t xml:space="preserve">389,556.00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28.13.22.000</w:t>
            </w:r>
          </w:p>
        </w:tc>
      </w:tr>
      <w:tr>
        <w:trPr/>
        <w:tc>
          <w:tcPr>
            <w:tcW w:w="1700" w:type="dxa"/>
            <w:shd w:val="clear" w:fill="fdf5e8"/>
            <w:noWrap/>
          </w:tcPr>
          <w:p>
            <w:pPr>
              <w:ind w:left="113.47199999999999" w:right="113.47199999999999" w:firstLine="0"/>
              <w:spacing w:before="120" w:after="120"/>
            </w:pPr>
            <w:r>
              <w:rPr/>
              <w:t xml:space="preserve">62</w:t>
            </w:r>
          </w:p>
        </w:tc>
        <w:tc>
          <w:tcPr>
            <w:tcW w:w="4250" w:type="dxa"/>
            <w:shd w:val="clear" w:fill="fdf5e8"/>
            <w:noWrap/>
          </w:tcPr>
          <w:p>
            <w:pPr>
              <w:ind w:left="113.47199999999999" w:right="113.47199999999999" w:firstLine="0"/>
              <w:spacing w:before="120" w:after="120"/>
            </w:pPr>
            <w:r>
              <w:rPr/>
              <w:t xml:space="preserve">Насосный агрегат 1Д315-71а с 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1 шт.,</w:t>
            </w:r>
            <w:br/>
            <w:r>
              <w:rPr/>
              <w:t xml:space="preserve">18,903.66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28.13.22.000</w:t>
            </w:r>
          </w:p>
        </w:tc>
      </w:tr>
      <w:tr>
        <w:trPr/>
        <w:tc>
          <w:tcPr>
            <w:tcW w:w="1700" w:type="dxa"/>
            <w:shd w:val="clear" w:fill="fdf5e8"/>
            <w:noWrap/>
          </w:tcPr>
          <w:p>
            <w:pPr>
              <w:ind w:left="113.47199999999999" w:right="113.47199999999999" w:firstLine="0"/>
              <w:spacing w:before="120" w:after="120"/>
            </w:pPr>
            <w:r>
              <w:rPr/>
              <w:t xml:space="preserve">63</w:t>
            </w:r>
          </w:p>
        </w:tc>
        <w:tc>
          <w:tcPr>
            <w:tcW w:w="4250" w:type="dxa"/>
            <w:shd w:val="clear" w:fill="fdf5e8"/>
            <w:noWrap/>
          </w:tcPr>
          <w:p>
            <w:pPr>
              <w:ind w:left="113.47199999999999" w:right="113.47199999999999" w:firstLine="0"/>
              <w:spacing w:before="120" w:after="120"/>
            </w:pPr>
            <w:r>
              <w:rPr/>
              <w:t xml:space="preserve">Насос консольный К80-50-200 на раме с электродвигателем и 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1 шт.,</w:t>
            </w:r>
            <w:br/>
            <w:r>
              <w:rPr/>
              <w:t xml:space="preserve">10,112.66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28.13.12.200</w:t>
            </w:r>
          </w:p>
        </w:tc>
      </w:tr>
      <w:tr>
        <w:trPr/>
        <w:tc>
          <w:tcPr>
            <w:tcW w:w="1700" w:type="dxa"/>
            <w:shd w:val="clear" w:fill="fdf5e8"/>
            <w:noWrap/>
          </w:tcPr>
          <w:p>
            <w:pPr>
              <w:ind w:left="113.47199999999999" w:right="113.47199999999999" w:firstLine="0"/>
              <w:spacing w:before="120" w:after="120"/>
            </w:pPr>
            <w:r>
              <w:rPr/>
              <w:t xml:space="preserve">64</w:t>
            </w:r>
          </w:p>
        </w:tc>
        <w:tc>
          <w:tcPr>
            <w:tcW w:w="4250" w:type="dxa"/>
            <w:shd w:val="clear" w:fill="fdf5e8"/>
            <w:noWrap/>
          </w:tcPr>
          <w:p>
            <w:pPr>
              <w:ind w:left="113.47199999999999" w:right="113.47199999999999" w:firstLine="0"/>
              <w:spacing w:before="120" w:after="120"/>
            </w:pPr>
            <w:r>
              <w:rPr/>
              <w:t xml:space="preserve">Насосный агрегат Х65-50-160К на раме с эдектродвигателем в комплекте с ЗИП и ответными фланцами</w:t>
            </w:r>
          </w:p>
        </w:tc>
        <w:tc>
          <w:tcPr>
            <w:tcW w:w="5100" w:type="dxa"/>
            <w:shd w:val="clear" w:fill="fdf5e8"/>
            <w:noWrap/>
          </w:tcPr>
          <w:p>
            <w:pPr>
              <w:ind w:left="113.47199999999999" w:right="113.47199999999999" w:firstLine="0"/>
              <w:spacing w:before="120" w:after="120"/>
            </w:pPr>
            <w:r>
              <w:rPr/>
              <w:t xml:space="preserve">1 шт.,</w:t>
            </w:r>
            <w:br/>
            <w:r>
              <w:rPr/>
              <w:t xml:space="preserve">9,872.94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28.13.22.000</w:t>
            </w:r>
          </w:p>
        </w:tc>
      </w:tr>
      <w:tr>
        <w:trPr/>
        <w:tc>
          <w:tcPr>
            <w:tcW w:w="1700" w:type="dxa"/>
            <w:shd w:val="clear" w:fill="fdf5e8"/>
            <w:noWrap/>
          </w:tcPr>
          <w:p>
            <w:pPr>
              <w:ind w:left="113.47199999999999" w:right="113.47199999999999" w:firstLine="0"/>
              <w:spacing w:before="120" w:after="120"/>
            </w:pPr>
            <w:r>
              <w:rPr/>
              <w:t xml:space="preserve">65</w:t>
            </w:r>
          </w:p>
        </w:tc>
        <w:tc>
          <w:tcPr>
            <w:tcW w:w="4250" w:type="dxa"/>
            <w:shd w:val="clear" w:fill="fdf5e8"/>
            <w:noWrap/>
          </w:tcPr>
          <w:p>
            <w:pPr>
              <w:ind w:left="113.47199999999999" w:right="113.47199999999999" w:firstLine="0"/>
              <w:spacing w:before="120" w:after="120"/>
            </w:pPr>
            <w:r>
              <w:rPr/>
              <w:t xml:space="preserve">Агрегат насосный ЦН 400-105 на раме с электродвигателем и 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1 шт.,</w:t>
            </w:r>
            <w:br/>
            <w:r>
              <w:rPr/>
              <w:t xml:space="preserve">143,842.71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28.13.14.750</w:t>
            </w:r>
          </w:p>
        </w:tc>
      </w:tr>
      <w:tr>
        <w:trPr/>
        <w:tc>
          <w:tcPr>
            <w:tcW w:w="1700" w:type="dxa"/>
            <w:shd w:val="clear" w:fill="fdf5e8"/>
            <w:noWrap/>
          </w:tcPr>
          <w:p>
            <w:pPr>
              <w:ind w:left="113.47199999999999" w:right="113.47199999999999" w:firstLine="0"/>
              <w:spacing w:before="120" w:after="120"/>
            </w:pPr>
            <w:r>
              <w:rPr/>
              <w:t xml:space="preserve">66</w:t>
            </w:r>
          </w:p>
        </w:tc>
        <w:tc>
          <w:tcPr>
            <w:tcW w:w="4250" w:type="dxa"/>
            <w:shd w:val="clear" w:fill="fdf5e8"/>
            <w:noWrap/>
          </w:tcPr>
          <w:p>
            <w:pPr>
              <w:ind w:left="113.47199999999999" w:right="113.47199999999999" w:firstLine="0"/>
              <w:spacing w:before="120" w:after="120"/>
            </w:pPr>
            <w:r>
              <w:rPr/>
              <w:t xml:space="preserve">Агрегат насосный ЦНСГ 60-198 на раме с электродвигателем и комплектом ЗИП и ответными фланцами</w:t>
            </w:r>
          </w:p>
        </w:tc>
        <w:tc>
          <w:tcPr>
            <w:tcW w:w="5100" w:type="dxa"/>
            <w:shd w:val="clear" w:fill="fdf5e8"/>
            <w:noWrap/>
          </w:tcPr>
          <w:p>
            <w:pPr>
              <w:ind w:left="113.47199999999999" w:right="113.47199999999999" w:firstLine="0"/>
              <w:spacing w:before="120" w:after="120"/>
            </w:pPr>
            <w:r>
              <w:rPr/>
              <w:t xml:space="preserve">1 шт.,</w:t>
            </w:r>
            <w:br/>
            <w:r>
              <w:rPr/>
              <w:t xml:space="preserve">47,611.09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28.13.14.800</w:t>
            </w:r>
          </w:p>
        </w:tc>
      </w:tr>
      <w:tr>
        <w:trPr/>
        <w:tc>
          <w:tcPr>
            <w:tcW w:w="1700" w:type="dxa"/>
            <w:shd w:val="clear" w:fill="fdf5e8"/>
            <w:noWrap/>
          </w:tcPr>
          <w:p>
            <w:pPr>
              <w:ind w:left="113.47199999999999" w:right="113.47199999999999" w:firstLine="0"/>
              <w:spacing w:before="120" w:after="120"/>
            </w:pPr>
            <w:r>
              <w:rPr/>
              <w:t xml:space="preserve">67</w:t>
            </w:r>
          </w:p>
        </w:tc>
        <w:tc>
          <w:tcPr>
            <w:tcW w:w="4250" w:type="dxa"/>
            <w:shd w:val="clear" w:fill="fdf5e8"/>
            <w:noWrap/>
          </w:tcPr>
          <w:p>
            <w:pPr>
              <w:ind w:left="113.47199999999999" w:right="113.47199999999999" w:firstLine="0"/>
              <w:spacing w:before="120" w:after="120"/>
            </w:pPr>
            <w:r>
              <w:rPr/>
              <w:t xml:space="preserve">Насос струйный;химический;двустороннего входа</w:t>
            </w:r>
          </w:p>
        </w:tc>
        <w:tc>
          <w:tcPr>
            <w:tcW w:w="5100" w:type="dxa"/>
            <w:shd w:val="clear" w:fill="fdf5e8"/>
            <w:noWrap/>
          </w:tcPr>
          <w:p>
            <w:pPr>
              <w:ind w:left="113.47199999999999" w:right="113.47199999999999" w:firstLine="0"/>
              <w:spacing w:before="120" w:after="120"/>
            </w:pPr>
            <w:r>
              <w:rPr/>
              <w:t xml:space="preserve">1 шт.,</w:t>
            </w:r>
            <w:br/>
            <w:r>
              <w:rPr/>
              <w:t xml:space="preserve">15,426.94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28.12.13</w:t>
            </w:r>
          </w:p>
        </w:tc>
      </w:tr>
      <w:tr>
        <w:trPr/>
        <w:tc>
          <w:tcPr>
            <w:tcW w:w="1700" w:type="dxa"/>
            <w:shd w:val="clear" w:fill="fdf5e8"/>
            <w:noWrap/>
          </w:tcPr>
          <w:p>
            <w:pPr>
              <w:ind w:left="113.47199999999999" w:right="113.47199999999999" w:firstLine="0"/>
              <w:spacing w:before="120" w:after="120"/>
            </w:pPr>
            <w:r>
              <w:rPr/>
              <w:t xml:space="preserve">68</w:t>
            </w:r>
          </w:p>
        </w:tc>
        <w:tc>
          <w:tcPr>
            <w:tcW w:w="4250" w:type="dxa"/>
            <w:shd w:val="clear" w:fill="fdf5e8"/>
            <w:noWrap/>
          </w:tcPr>
          <w:p>
            <w:pPr>
              <w:ind w:left="113.47199999999999" w:right="113.47199999999999" w:firstLine="0"/>
              <w:spacing w:before="120" w:after="120"/>
            </w:pPr>
            <w:r>
              <w:rPr/>
              <w:t xml:space="preserve">Насос Цн;самовсасывающий;одноступенчатый</w:t>
            </w:r>
          </w:p>
        </w:tc>
        <w:tc>
          <w:tcPr>
            <w:tcW w:w="5100" w:type="dxa"/>
            <w:shd w:val="clear" w:fill="fdf5e8"/>
            <w:noWrap/>
          </w:tcPr>
          <w:p>
            <w:pPr>
              <w:ind w:left="113.47199999999999" w:right="113.47199999999999" w:firstLine="0"/>
              <w:spacing w:before="120" w:after="120"/>
            </w:pPr>
            <w:r>
              <w:rPr/>
              <w:t xml:space="preserve">1 шт.,</w:t>
            </w:r>
            <w:br/>
            <w:r>
              <w:rPr/>
              <w:t xml:space="preserve">13,017.56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28.12.13</w:t>
            </w:r>
          </w:p>
        </w:tc>
      </w:tr>
      <w:tr>
        <w:trPr/>
        <w:tc>
          <w:tcPr>
            <w:tcW w:w="1700" w:type="dxa"/>
            <w:shd w:val="clear" w:fill="fdf5e8"/>
            <w:noWrap/>
          </w:tcPr>
          <w:p>
            <w:pPr>
              <w:ind w:left="113.47199999999999" w:right="113.47199999999999" w:firstLine="0"/>
              <w:spacing w:before="120" w:after="120"/>
            </w:pPr>
            <w:r>
              <w:rPr/>
              <w:t xml:space="preserve">69</w:t>
            </w:r>
          </w:p>
        </w:tc>
        <w:tc>
          <w:tcPr>
            <w:tcW w:w="4250" w:type="dxa"/>
            <w:shd w:val="clear" w:fill="fdf5e8"/>
            <w:noWrap/>
          </w:tcPr>
          <w:p>
            <w:pPr>
              <w:ind w:left="113.47199999999999" w:right="113.47199999999999" w:firstLine="0"/>
              <w:spacing w:before="120" w:after="120"/>
            </w:pPr>
            <w:r>
              <w:rPr/>
              <w:t xml:space="preserve">Насос поршневой;химический;одноплунжерный;горизонтальный</w:t>
            </w:r>
          </w:p>
        </w:tc>
        <w:tc>
          <w:tcPr>
            <w:tcW w:w="5100" w:type="dxa"/>
            <w:shd w:val="clear" w:fill="fdf5e8"/>
            <w:noWrap/>
          </w:tcPr>
          <w:p>
            <w:pPr>
              <w:ind w:left="113.47199999999999" w:right="113.47199999999999" w:firstLine="0"/>
              <w:spacing w:before="120" w:after="120"/>
            </w:pPr>
            <w:r>
              <w:rPr/>
              <w:t xml:space="preserve">1 шт.,</w:t>
            </w:r>
            <w:br/>
            <w:r>
              <w:rPr/>
              <w:t xml:space="preserve">27,449.05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28.12.13</w:t>
            </w:r>
          </w:p>
        </w:tc>
      </w:tr>
      <w:tr>
        <w:trPr/>
        <w:tc>
          <w:tcPr>
            <w:tcW w:w="1700" w:type="dxa"/>
            <w:shd w:val="clear" w:fill="fdf5e8"/>
            <w:noWrap/>
          </w:tcPr>
          <w:p>
            <w:pPr>
              <w:ind w:left="113.47199999999999" w:right="113.47199999999999" w:firstLine="0"/>
              <w:spacing w:before="120" w:after="120"/>
            </w:pPr>
            <w:r>
              <w:rPr/>
              <w:t xml:space="preserve">70</w:t>
            </w:r>
          </w:p>
        </w:tc>
        <w:tc>
          <w:tcPr>
            <w:tcW w:w="4250" w:type="dxa"/>
            <w:shd w:val="clear" w:fill="fdf5e8"/>
            <w:noWrap/>
          </w:tcPr>
          <w:p>
            <w:pPr>
              <w:ind w:left="113.47199999999999" w:right="113.47199999999999" w:firstLine="0"/>
              <w:spacing w:before="120" w:after="120"/>
            </w:pPr>
            <w:r>
              <w:rPr/>
              <w:t xml:space="preserve">Насос поршневой;химический;одноплунжерный;горизонтальный</w:t>
            </w:r>
          </w:p>
        </w:tc>
        <w:tc>
          <w:tcPr>
            <w:tcW w:w="5100" w:type="dxa"/>
            <w:shd w:val="clear" w:fill="fdf5e8"/>
            <w:noWrap/>
          </w:tcPr>
          <w:p>
            <w:pPr>
              <w:ind w:left="113.47199999999999" w:right="113.47199999999999" w:firstLine="0"/>
              <w:spacing w:before="120" w:after="120"/>
            </w:pPr>
            <w:r>
              <w:rPr/>
              <w:t xml:space="preserve">1 шт.,</w:t>
            </w:r>
            <w:br/>
            <w:r>
              <w:rPr/>
              <w:t xml:space="preserve">27,483.34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28.12.13</w:t>
            </w:r>
          </w:p>
        </w:tc>
      </w:tr>
      <w:tr>
        <w:trPr/>
        <w:tc>
          <w:tcPr>
            <w:tcW w:w="1700" w:type="dxa"/>
            <w:shd w:val="clear" w:fill="fdf5e8"/>
            <w:noWrap/>
          </w:tcPr>
          <w:p>
            <w:pPr>
              <w:ind w:left="113.47199999999999" w:right="113.47199999999999" w:firstLine="0"/>
              <w:spacing w:before="120" w:after="120"/>
            </w:pPr>
            <w:r>
              <w:rPr/>
              <w:t xml:space="preserve">71</w:t>
            </w:r>
          </w:p>
        </w:tc>
        <w:tc>
          <w:tcPr>
            <w:tcW w:w="4250" w:type="dxa"/>
            <w:shd w:val="clear" w:fill="fdf5e8"/>
            <w:noWrap/>
          </w:tcPr>
          <w:p>
            <w:pPr>
              <w:ind w:left="113.47199999999999" w:right="113.47199999999999" w:firstLine="0"/>
              <w:spacing w:before="120" w:after="120"/>
            </w:pPr>
            <w:r>
              <w:rPr/>
              <w:t xml:space="preserve">Насос струйный;химический;двустороннего входа</w:t>
            </w:r>
          </w:p>
        </w:tc>
        <w:tc>
          <w:tcPr>
            <w:tcW w:w="5100" w:type="dxa"/>
            <w:shd w:val="clear" w:fill="fdf5e8"/>
            <w:noWrap/>
          </w:tcPr>
          <w:p>
            <w:pPr>
              <w:ind w:left="113.47199999999999" w:right="113.47199999999999" w:firstLine="0"/>
              <w:spacing w:before="120" w:after="120"/>
            </w:pPr>
            <w:r>
              <w:rPr/>
              <w:t xml:space="preserve">1 шт.,</w:t>
            </w:r>
            <w:br/>
            <w:r>
              <w:rPr/>
              <w:t xml:space="preserve">9,960.00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28.12.13</w:t>
            </w:r>
          </w:p>
        </w:tc>
      </w:tr>
      <w:tr>
        <w:trPr/>
        <w:tc>
          <w:tcPr>
            <w:tcW w:w="1700" w:type="dxa"/>
            <w:shd w:val="clear" w:fill="fdf5e8"/>
            <w:noWrap/>
          </w:tcPr>
          <w:p>
            <w:pPr>
              <w:ind w:left="113.47199999999999" w:right="113.47199999999999" w:firstLine="0"/>
              <w:spacing w:before="120" w:after="120"/>
            </w:pPr>
            <w:r>
              <w:rPr/>
              <w:t xml:space="preserve">72</w:t>
            </w:r>
          </w:p>
        </w:tc>
        <w:tc>
          <w:tcPr>
            <w:tcW w:w="4250" w:type="dxa"/>
            <w:shd w:val="clear" w:fill="fdf5e8"/>
            <w:noWrap/>
          </w:tcPr>
          <w:p>
            <w:pPr>
              <w:ind w:left="113.47199999999999" w:right="113.47199999999999" w:firstLine="0"/>
              <w:spacing w:before="120" w:after="120"/>
            </w:pPr>
            <w:r>
              <w:rPr/>
              <w:t xml:space="preserve">Насос Цн;химический;консольный;горизонтальный</w:t>
            </w:r>
          </w:p>
        </w:tc>
        <w:tc>
          <w:tcPr>
            <w:tcW w:w="5100" w:type="dxa"/>
            <w:shd w:val="clear" w:fill="fdf5e8"/>
            <w:noWrap/>
          </w:tcPr>
          <w:p>
            <w:pPr>
              <w:ind w:left="113.47199999999999" w:right="113.47199999999999" w:firstLine="0"/>
              <w:spacing w:before="120" w:after="120"/>
            </w:pPr>
            <w:r>
              <w:rPr/>
              <w:t xml:space="preserve">1 шт.,</w:t>
            </w:r>
            <w:br/>
            <w:r>
              <w:rPr/>
              <w:t xml:space="preserve">9,840.00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28.12.13</w:t>
            </w:r>
          </w:p>
        </w:tc>
      </w:tr>
      <w:tr>
        <w:trPr/>
        <w:tc>
          <w:tcPr>
            <w:tcW w:w="1700" w:type="dxa"/>
            <w:shd w:val="clear" w:fill="fdf5e8"/>
            <w:noWrap/>
          </w:tcPr>
          <w:p>
            <w:pPr>
              <w:ind w:left="113.47199999999999" w:right="113.47199999999999" w:firstLine="0"/>
              <w:spacing w:before="120" w:after="120"/>
            </w:pPr>
            <w:r>
              <w:rPr/>
              <w:t xml:space="preserve">73</w:t>
            </w:r>
          </w:p>
        </w:tc>
        <w:tc>
          <w:tcPr>
            <w:tcW w:w="4250" w:type="dxa"/>
            <w:shd w:val="clear" w:fill="fdf5e8"/>
            <w:noWrap/>
          </w:tcPr>
          <w:p>
            <w:pPr>
              <w:ind w:left="113.47199999999999" w:right="113.47199999999999" w:firstLine="0"/>
              <w:spacing w:before="120" w:after="120"/>
            </w:pPr>
            <w:r>
              <w:rPr/>
              <w:t xml:space="preserve">Насос Цн;химический;консольный;горизонтальный</w:t>
            </w:r>
          </w:p>
        </w:tc>
        <w:tc>
          <w:tcPr>
            <w:tcW w:w="5100" w:type="dxa"/>
            <w:shd w:val="clear" w:fill="fdf5e8"/>
            <w:noWrap/>
          </w:tcPr>
          <w:p>
            <w:pPr>
              <w:ind w:left="113.47199999999999" w:right="113.47199999999999" w:firstLine="0"/>
              <w:spacing w:before="120" w:after="120"/>
            </w:pPr>
            <w:r>
              <w:rPr/>
              <w:t xml:space="preserve">2 шт.,</w:t>
            </w:r>
            <w:br/>
            <w:r>
              <w:rPr/>
              <w:t xml:space="preserve">29,961.68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28.12.13</w:t>
            </w:r>
          </w:p>
        </w:tc>
      </w:tr>
      <w:tr>
        <w:trPr/>
        <w:tc>
          <w:tcPr>
            <w:tcW w:w="1700" w:type="dxa"/>
            <w:shd w:val="clear" w:fill="fdf5e8"/>
            <w:noWrap/>
          </w:tcPr>
          <w:p>
            <w:pPr>
              <w:ind w:left="113.47199999999999" w:right="113.47199999999999" w:firstLine="0"/>
              <w:spacing w:before="120" w:after="120"/>
            </w:pPr>
            <w:r>
              <w:rPr/>
              <w:t xml:space="preserve">74</w:t>
            </w:r>
          </w:p>
        </w:tc>
        <w:tc>
          <w:tcPr>
            <w:tcW w:w="4250" w:type="dxa"/>
            <w:shd w:val="clear" w:fill="fdf5e8"/>
            <w:noWrap/>
          </w:tcPr>
          <w:p>
            <w:pPr>
              <w:ind w:left="113.47199999999999" w:right="113.47199999999999" w:firstLine="0"/>
              <w:spacing w:before="120" w:after="120"/>
            </w:pPr>
            <w:r>
              <w:rPr/>
              <w:t xml:space="preserve">Насос Цн;консольный;одноступенчатый;горизонтальный</w:t>
            </w:r>
          </w:p>
        </w:tc>
        <w:tc>
          <w:tcPr>
            <w:tcW w:w="5100" w:type="dxa"/>
            <w:shd w:val="clear" w:fill="fdf5e8"/>
            <w:noWrap/>
          </w:tcPr>
          <w:p>
            <w:pPr>
              <w:ind w:left="113.47199999999999" w:right="113.47199999999999" w:firstLine="0"/>
              <w:spacing w:before="120" w:after="120"/>
            </w:pPr>
            <w:r>
              <w:rPr/>
              <w:t xml:space="preserve">1 шт.,</w:t>
            </w:r>
            <w:br/>
            <w:r>
              <w:rPr/>
              <w:t xml:space="preserve">8,124.67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28.12.13</w:t>
            </w:r>
          </w:p>
        </w:tc>
      </w:tr>
      <w:tr>
        <w:trPr/>
        <w:tc>
          <w:tcPr>
            <w:tcW w:w="1700" w:type="dxa"/>
            <w:shd w:val="clear" w:fill="fdf5e8"/>
            <w:noWrap/>
          </w:tcPr>
          <w:p>
            <w:pPr>
              <w:ind w:left="113.47199999999999" w:right="113.47199999999999" w:firstLine="0"/>
              <w:spacing w:before="120" w:after="120"/>
            </w:pPr>
            <w:r>
              <w:rPr/>
              <w:t xml:space="preserve">75</w:t>
            </w:r>
          </w:p>
        </w:tc>
        <w:tc>
          <w:tcPr>
            <w:tcW w:w="4250" w:type="dxa"/>
            <w:shd w:val="clear" w:fill="fdf5e8"/>
            <w:noWrap/>
          </w:tcPr>
          <w:p>
            <w:pPr>
              <w:ind w:left="113.47199999999999" w:right="113.47199999999999" w:firstLine="0"/>
              <w:spacing w:before="120" w:after="120"/>
            </w:pPr>
            <w:r>
              <w:rPr/>
              <w:t xml:space="preserve">Насос Цн;сетевой;двухступенчатый</w:t>
            </w:r>
          </w:p>
        </w:tc>
        <w:tc>
          <w:tcPr>
            <w:tcW w:w="5100" w:type="dxa"/>
            <w:shd w:val="clear" w:fill="fdf5e8"/>
            <w:noWrap/>
          </w:tcPr>
          <w:p>
            <w:pPr>
              <w:ind w:left="113.47199999999999" w:right="113.47199999999999" w:firstLine="0"/>
              <w:spacing w:before="120" w:after="120"/>
            </w:pPr>
            <w:r>
              <w:rPr/>
              <w:t xml:space="preserve">1 шт.,</w:t>
            </w:r>
            <w:br/>
            <w:r>
              <w:rPr/>
              <w:t xml:space="preserve">391,225.96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28.12.13</w:t>
            </w:r>
          </w:p>
        </w:tc>
      </w:tr>
      <w:tr>
        <w:trPr/>
        <w:tc>
          <w:tcPr>
            <w:tcW w:w="1700" w:type="dxa"/>
            <w:shd w:val="clear" w:fill="fdf5e8"/>
            <w:noWrap/>
          </w:tcPr>
          <w:p>
            <w:pPr>
              <w:ind w:left="113.47199999999999" w:right="113.47199999999999" w:firstLine="0"/>
              <w:spacing w:before="120" w:after="120"/>
            </w:pPr>
            <w:r>
              <w:rPr/>
              <w:t xml:space="preserve">76</w:t>
            </w:r>
          </w:p>
        </w:tc>
        <w:tc>
          <w:tcPr>
            <w:tcW w:w="4250" w:type="dxa"/>
            <w:shd w:val="clear" w:fill="fdf5e8"/>
            <w:noWrap/>
          </w:tcPr>
          <w:p>
            <w:pPr>
              <w:ind w:left="113.47199999999999" w:right="113.47199999999999" w:firstLine="0"/>
              <w:spacing w:before="120" w:after="120"/>
            </w:pPr>
            <w:r>
              <w:rPr/>
              <w:t xml:space="preserve">Насос Цн;химический;консольный;горизонтальный</w:t>
            </w:r>
          </w:p>
        </w:tc>
        <w:tc>
          <w:tcPr>
            <w:tcW w:w="5100" w:type="dxa"/>
            <w:shd w:val="clear" w:fill="fdf5e8"/>
            <w:noWrap/>
          </w:tcPr>
          <w:p>
            <w:pPr>
              <w:ind w:left="113.47199999999999" w:right="113.47199999999999" w:firstLine="0"/>
              <w:spacing w:before="120" w:after="120"/>
            </w:pPr>
            <w:r>
              <w:rPr/>
              <w:t xml:space="preserve">1 шт.,</w:t>
            </w:r>
            <w:br/>
            <w:r>
              <w:rPr/>
              <w:t xml:space="preserve">20,505.37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28.12.13</w:t>
            </w:r>
          </w:p>
        </w:tc>
      </w:tr>
      <w:tr>
        <w:trPr/>
        <w:tc>
          <w:tcPr>
            <w:tcW w:w="1700" w:type="dxa"/>
            <w:shd w:val="clear" w:fill="fdf5e8"/>
            <w:noWrap/>
          </w:tcPr>
          <w:p>
            <w:pPr>
              <w:ind w:left="113.47199999999999" w:right="113.47199999999999" w:firstLine="0"/>
              <w:spacing w:before="120" w:after="120"/>
            </w:pPr>
            <w:r>
              <w:rPr/>
              <w:t xml:space="preserve">77</w:t>
            </w:r>
          </w:p>
        </w:tc>
        <w:tc>
          <w:tcPr>
            <w:tcW w:w="4250" w:type="dxa"/>
            <w:shd w:val="clear" w:fill="fdf5e8"/>
            <w:noWrap/>
          </w:tcPr>
          <w:p>
            <w:pPr>
              <w:ind w:left="113.47199999999999" w:right="113.47199999999999" w:firstLine="0"/>
              <w:spacing w:before="120" w:after="120"/>
            </w:pPr>
            <w:r>
              <w:rPr/>
              <w:t xml:space="preserve">Насос Цн;консольный;одноступенчатый;горизонтальный</w:t>
            </w:r>
          </w:p>
        </w:tc>
        <w:tc>
          <w:tcPr>
            <w:tcW w:w="5100" w:type="dxa"/>
            <w:shd w:val="clear" w:fill="fdf5e8"/>
            <w:noWrap/>
          </w:tcPr>
          <w:p>
            <w:pPr>
              <w:ind w:left="113.47199999999999" w:right="113.47199999999999" w:firstLine="0"/>
              <w:spacing w:before="120" w:after="120"/>
            </w:pPr>
            <w:r>
              <w:rPr/>
              <w:t xml:space="preserve">1 шт.,</w:t>
            </w:r>
            <w:br/>
            <w:r>
              <w:rPr/>
              <w:t xml:space="preserve">11,781.25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28.12.13</w:t>
            </w:r>
          </w:p>
        </w:tc>
      </w:tr>
      <w:tr>
        <w:trPr/>
        <w:tc>
          <w:tcPr>
            <w:tcW w:w="1700" w:type="dxa"/>
            <w:shd w:val="clear" w:fill="fdf5e8"/>
            <w:noWrap/>
          </w:tcPr>
          <w:p>
            <w:pPr>
              <w:ind w:left="113.47199999999999" w:right="113.47199999999999" w:firstLine="0"/>
              <w:spacing w:before="120" w:after="120"/>
            </w:pPr>
            <w:r>
              <w:rPr/>
              <w:t xml:space="preserve">78</w:t>
            </w:r>
          </w:p>
        </w:tc>
        <w:tc>
          <w:tcPr>
            <w:tcW w:w="4250" w:type="dxa"/>
            <w:shd w:val="clear" w:fill="fdf5e8"/>
            <w:noWrap/>
          </w:tcPr>
          <w:p>
            <w:pPr>
              <w:ind w:left="113.47199999999999" w:right="113.47199999999999" w:firstLine="0"/>
              <w:spacing w:before="120" w:after="120"/>
            </w:pPr>
            <w:r>
              <w:rPr/>
              <w:t xml:space="preserve">Насос Цн;центробежный;многоступенчатый;вертикальный</w:t>
            </w:r>
          </w:p>
        </w:tc>
        <w:tc>
          <w:tcPr>
            <w:tcW w:w="5100" w:type="dxa"/>
            <w:shd w:val="clear" w:fill="fdf5e8"/>
            <w:noWrap/>
          </w:tcPr>
          <w:p>
            <w:pPr>
              <w:ind w:left="113.47199999999999" w:right="113.47199999999999" w:firstLine="0"/>
              <w:spacing w:before="120" w:after="120"/>
            </w:pPr>
            <w:r>
              <w:rPr/>
              <w:t xml:space="preserve">1 шт.,</w:t>
            </w:r>
            <w:br/>
            <w:r>
              <w:rPr/>
              <w:t xml:space="preserve">4,068.74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28.12.13</w:t>
            </w:r>
          </w:p>
        </w:tc>
      </w:tr>
      <w:tr>
        <w:trPr/>
        <w:tc>
          <w:tcPr>
            <w:tcW w:w="1700" w:type="dxa"/>
            <w:shd w:val="clear" w:fill="fdf5e8"/>
            <w:noWrap/>
          </w:tcPr>
          <w:p>
            <w:pPr>
              <w:ind w:left="113.47199999999999" w:right="113.47199999999999" w:firstLine="0"/>
              <w:spacing w:before="120" w:after="120"/>
            </w:pPr>
            <w:r>
              <w:rPr/>
              <w:t xml:space="preserve">79</w:t>
            </w:r>
          </w:p>
        </w:tc>
        <w:tc>
          <w:tcPr>
            <w:tcW w:w="4250" w:type="dxa"/>
            <w:shd w:val="clear" w:fill="fdf5e8"/>
            <w:noWrap/>
          </w:tcPr>
          <w:p>
            <w:pPr>
              <w:ind w:left="113.47199999999999" w:right="113.47199999999999" w:firstLine="0"/>
              <w:spacing w:before="120" w:after="120"/>
            </w:pPr>
            <w:r>
              <w:rPr/>
              <w:t xml:space="preserve">Насос Цн;канализационный;моноблочный;вертикальный;погружной дренажный</w:t>
            </w:r>
          </w:p>
        </w:tc>
        <w:tc>
          <w:tcPr>
            <w:tcW w:w="5100" w:type="dxa"/>
            <w:shd w:val="clear" w:fill="fdf5e8"/>
            <w:noWrap/>
          </w:tcPr>
          <w:p>
            <w:pPr>
              <w:ind w:left="113.47199999999999" w:right="113.47199999999999" w:firstLine="0"/>
              <w:spacing w:before="120" w:after="120"/>
            </w:pPr>
            <w:r>
              <w:rPr/>
              <w:t xml:space="preserve">1 шт.,</w:t>
            </w:r>
            <w:br/>
            <w:r>
              <w:rPr/>
              <w:t xml:space="preserve">1,494.24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28.12.13</w:t>
            </w:r>
          </w:p>
        </w:tc>
      </w:tr>
      <w:tr>
        <w:trPr/>
        <w:tc>
          <w:tcPr>
            <w:tcW w:w="1700" w:type="dxa"/>
            <w:shd w:val="clear" w:fill="fdf5e8"/>
            <w:noWrap/>
          </w:tcPr>
          <w:p>
            <w:pPr>
              <w:ind w:left="113.47199999999999" w:right="113.47199999999999" w:firstLine="0"/>
              <w:spacing w:before="120" w:after="120"/>
            </w:pPr>
            <w:r>
              <w:rPr/>
              <w:t xml:space="preserve">80</w:t>
            </w:r>
          </w:p>
        </w:tc>
        <w:tc>
          <w:tcPr>
            <w:tcW w:w="4250" w:type="dxa"/>
            <w:shd w:val="clear" w:fill="fdf5e8"/>
            <w:noWrap/>
          </w:tcPr>
          <w:p>
            <w:pPr>
              <w:ind w:left="113.47199999999999" w:right="113.47199999999999" w:firstLine="0"/>
              <w:spacing w:before="120" w:after="120"/>
            </w:pPr>
            <w:r>
              <w:rPr/>
              <w:t xml:space="preserve">Насос 1К100-65-250-2 на раме без электродвигателя, муфтовым соединением и ограждением</w:t>
            </w:r>
          </w:p>
        </w:tc>
        <w:tc>
          <w:tcPr>
            <w:tcW w:w="5100" w:type="dxa"/>
            <w:shd w:val="clear" w:fill="fdf5e8"/>
            <w:noWrap/>
          </w:tcPr>
          <w:p>
            <w:pPr>
              <w:ind w:left="113.47199999999999" w:right="113.47199999999999" w:firstLine="0"/>
              <w:spacing w:before="120" w:after="120"/>
            </w:pPr>
            <w:r>
              <w:rPr/>
              <w:t xml:space="preserve">1 шт.,</w:t>
            </w:r>
            <w:br/>
            <w:r>
              <w:rPr/>
              <w:t xml:space="preserve">3,780.00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w:t>
            </w:r>
          </w:p>
        </w:tc>
      </w:tr>
      <w:tr>
        <w:trPr/>
        <w:tc>
          <w:tcPr>
            <w:tcW w:w="1700" w:type="dxa"/>
            <w:shd w:val="clear" w:fill="fdf5e8"/>
            <w:noWrap/>
          </w:tcPr>
          <w:p>
            <w:pPr>
              <w:ind w:left="113.47199999999999" w:right="113.47199999999999" w:firstLine="0"/>
              <w:spacing w:before="120" w:after="120"/>
            </w:pPr>
            <w:r>
              <w:rPr/>
              <w:t xml:space="preserve">81</w:t>
            </w:r>
          </w:p>
        </w:tc>
        <w:tc>
          <w:tcPr>
            <w:tcW w:w="4250" w:type="dxa"/>
            <w:shd w:val="clear" w:fill="fdf5e8"/>
            <w:noWrap/>
          </w:tcPr>
          <w:p>
            <w:pPr>
              <w:ind w:left="113.47199999999999" w:right="113.47199999999999" w:firstLine="0"/>
              <w:spacing w:before="120" w:after="120"/>
            </w:pPr>
            <w:r>
              <w:rPr/>
              <w:t xml:space="preserve">Насос 1К80-65-160 УХЛ4 на раме с электродвигателем, муфтовым соединением и ограждением</w:t>
            </w:r>
          </w:p>
        </w:tc>
        <w:tc>
          <w:tcPr>
            <w:tcW w:w="5100" w:type="dxa"/>
            <w:shd w:val="clear" w:fill="fdf5e8"/>
            <w:noWrap/>
          </w:tcPr>
          <w:p>
            <w:pPr>
              <w:ind w:left="113.47199999999999" w:right="113.47199999999999" w:firstLine="0"/>
              <w:spacing w:before="120" w:after="120"/>
            </w:pPr>
            <w:r>
              <w:rPr/>
              <w:t xml:space="preserve">2 шт.,</w:t>
            </w:r>
            <w:br/>
            <w:r>
              <w:rPr/>
              <w:t xml:space="preserve">6,550.00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w:t>
            </w:r>
          </w:p>
        </w:tc>
      </w:tr>
      <w:tr>
        <w:trPr/>
        <w:tc>
          <w:tcPr>
            <w:tcW w:w="1700" w:type="dxa"/>
            <w:shd w:val="clear" w:fill="fdf5e8"/>
            <w:noWrap/>
          </w:tcPr>
          <w:p>
            <w:pPr>
              <w:ind w:left="113.47199999999999" w:right="113.47199999999999" w:firstLine="0"/>
              <w:spacing w:before="120" w:after="120"/>
            </w:pPr>
            <w:r>
              <w:rPr/>
              <w:t xml:space="preserve">82</w:t>
            </w:r>
          </w:p>
        </w:tc>
        <w:tc>
          <w:tcPr>
            <w:tcW w:w="4250" w:type="dxa"/>
            <w:shd w:val="clear" w:fill="fdf5e8"/>
            <w:noWrap/>
          </w:tcPr>
          <w:p>
            <w:pPr>
              <w:ind w:left="113.47199999999999" w:right="113.47199999999999" w:firstLine="0"/>
              <w:spacing w:before="120" w:after="120"/>
            </w:pPr>
            <w:r>
              <w:rPr/>
              <w:t xml:space="preserve">Насос Х 65-50-160К-С на раме с электродвигателем</w:t>
            </w:r>
          </w:p>
        </w:tc>
        <w:tc>
          <w:tcPr>
            <w:tcW w:w="5100" w:type="dxa"/>
            <w:shd w:val="clear" w:fill="fdf5e8"/>
            <w:noWrap/>
          </w:tcPr>
          <w:p>
            <w:pPr>
              <w:ind w:left="113.47199999999999" w:right="113.47199999999999" w:firstLine="0"/>
              <w:spacing w:before="120" w:after="120"/>
            </w:pPr>
            <w:r>
              <w:rPr/>
              <w:t xml:space="preserve">2 шт.,</w:t>
            </w:r>
            <w:br/>
            <w:r>
              <w:rPr/>
              <w:t xml:space="preserve">12,350.00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w:t>
            </w:r>
          </w:p>
        </w:tc>
      </w:tr>
      <w:tr>
        <w:trPr/>
        <w:tc>
          <w:tcPr>
            <w:tcW w:w="1700" w:type="dxa"/>
            <w:shd w:val="clear" w:fill="fdf5e8"/>
            <w:noWrap/>
          </w:tcPr>
          <w:p>
            <w:pPr>
              <w:ind w:left="113.47199999999999" w:right="113.47199999999999" w:firstLine="0"/>
              <w:spacing w:before="120" w:after="120"/>
            </w:pPr>
            <w:r>
              <w:rPr/>
              <w:t xml:space="preserve">83</w:t>
            </w:r>
          </w:p>
        </w:tc>
        <w:tc>
          <w:tcPr>
            <w:tcW w:w="4250" w:type="dxa"/>
            <w:shd w:val="clear" w:fill="fdf5e8"/>
            <w:noWrap/>
          </w:tcPr>
          <w:p>
            <w:pPr>
              <w:ind w:left="113.47199999999999" w:right="113.47199999999999" w:firstLine="0"/>
              <w:spacing w:before="120" w:after="120"/>
            </w:pPr>
            <w:r>
              <w:rPr/>
              <w:t xml:space="preserve">Насос ХМс50/30К55А-15,0/2 на раме с электродвигателем</w:t>
            </w:r>
          </w:p>
        </w:tc>
        <w:tc>
          <w:tcPr>
            <w:tcW w:w="5100" w:type="dxa"/>
            <w:shd w:val="clear" w:fill="fdf5e8"/>
            <w:noWrap/>
          </w:tcPr>
          <w:p>
            <w:pPr>
              <w:ind w:left="113.47199999999999" w:right="113.47199999999999" w:firstLine="0"/>
              <w:spacing w:before="120" w:after="120"/>
            </w:pPr>
            <w:r>
              <w:rPr/>
              <w:t xml:space="preserve">2 шт.,</w:t>
            </w:r>
            <w:br/>
            <w:r>
              <w:rPr/>
              <w:t xml:space="preserve">24,000.00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w:t>
            </w:r>
          </w:p>
        </w:tc>
      </w:tr>
      <w:tr>
        <w:trPr/>
        <w:tc>
          <w:tcPr>
            <w:tcW w:w="1700" w:type="dxa"/>
            <w:shd w:val="clear" w:fill="fdf5e8"/>
            <w:noWrap/>
          </w:tcPr>
          <w:p>
            <w:pPr>
              <w:ind w:left="113.47199999999999" w:right="113.47199999999999" w:firstLine="0"/>
              <w:spacing w:before="120" w:after="120"/>
            </w:pPr>
            <w:r>
              <w:rPr/>
              <w:t xml:space="preserve">84</w:t>
            </w:r>
          </w:p>
        </w:tc>
        <w:tc>
          <w:tcPr>
            <w:tcW w:w="4250" w:type="dxa"/>
            <w:shd w:val="clear" w:fill="fdf5e8"/>
            <w:noWrap/>
          </w:tcPr>
          <w:p>
            <w:pPr>
              <w:ind w:left="113.47199999999999" w:right="113.47199999999999" w:firstLine="0"/>
              <w:spacing w:before="120" w:after="120"/>
            </w:pPr>
            <w:r>
              <w:rPr/>
              <w:t xml:space="preserve">Насос дренажный Elpumps BTSZ 400с</w:t>
            </w:r>
          </w:p>
        </w:tc>
        <w:tc>
          <w:tcPr>
            <w:tcW w:w="5100" w:type="dxa"/>
            <w:shd w:val="clear" w:fill="fdf5e8"/>
            <w:noWrap/>
          </w:tcPr>
          <w:p>
            <w:pPr>
              <w:ind w:left="113.47199999999999" w:right="113.47199999999999" w:firstLine="0"/>
              <w:spacing w:before="120" w:after="120"/>
            </w:pPr>
            <w:r>
              <w:rPr/>
              <w:t xml:space="preserve">1 шт.,</w:t>
            </w:r>
            <w:br/>
            <w:r>
              <w:rPr/>
              <w:t xml:space="preserve">625.00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w:t>
            </w:r>
          </w:p>
        </w:tc>
      </w:tr>
      <w:tr>
        <w:trPr/>
        <w:tc>
          <w:tcPr>
            <w:tcW w:w="1700" w:type="dxa"/>
            <w:shd w:val="clear" w:fill="fdf5e8"/>
            <w:noWrap/>
          </w:tcPr>
          <w:p>
            <w:pPr>
              <w:ind w:left="113.47199999999999" w:right="113.47199999999999" w:firstLine="0"/>
              <w:spacing w:before="120" w:after="120"/>
            </w:pPr>
            <w:r>
              <w:rPr/>
              <w:t xml:space="preserve">85</w:t>
            </w:r>
          </w:p>
        </w:tc>
        <w:tc>
          <w:tcPr>
            <w:tcW w:w="4250" w:type="dxa"/>
            <w:shd w:val="clear" w:fill="fdf5e8"/>
            <w:noWrap/>
          </w:tcPr>
          <w:p>
            <w:pPr>
              <w:ind w:left="113.47199999999999" w:right="113.47199999999999" w:firstLine="0"/>
              <w:spacing w:before="120" w:after="120"/>
            </w:pPr>
            <w:r>
              <w:rPr/>
              <w:t xml:space="preserve">Насос СМ 125-80-315/б/4 с электродвигателем</w:t>
            </w:r>
          </w:p>
        </w:tc>
        <w:tc>
          <w:tcPr>
            <w:tcW w:w="5100" w:type="dxa"/>
            <w:shd w:val="clear" w:fill="fdf5e8"/>
            <w:noWrap/>
          </w:tcPr>
          <w:p>
            <w:pPr>
              <w:ind w:left="113.47199999999999" w:right="113.47199999999999" w:firstLine="0"/>
              <w:spacing w:before="120" w:after="120"/>
            </w:pPr>
            <w:r>
              <w:rPr/>
              <w:t xml:space="preserve">1 шт.,</w:t>
            </w:r>
            <w:br/>
            <w:r>
              <w:rPr/>
              <w:t xml:space="preserve">8,000.00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w:t>
            </w:r>
          </w:p>
        </w:tc>
      </w:tr>
      <w:tr>
        <w:trPr/>
        <w:tc>
          <w:tcPr>
            <w:tcW w:w="1700" w:type="dxa"/>
            <w:shd w:val="clear" w:fill="fdf5e8"/>
            <w:noWrap/>
          </w:tcPr>
          <w:p>
            <w:pPr>
              <w:ind w:left="113.47199999999999" w:right="113.47199999999999" w:firstLine="0"/>
              <w:spacing w:before="120" w:after="120"/>
            </w:pPr>
            <w:r>
              <w:rPr/>
              <w:t xml:space="preserve">86</w:t>
            </w:r>
          </w:p>
        </w:tc>
        <w:tc>
          <w:tcPr>
            <w:tcW w:w="4250" w:type="dxa"/>
            <w:shd w:val="clear" w:fill="fdf5e8"/>
            <w:noWrap/>
          </w:tcPr>
          <w:p>
            <w:pPr>
              <w:ind w:left="113.47199999999999" w:right="113.47199999999999" w:firstLine="0"/>
              <w:spacing w:before="120" w:after="120"/>
            </w:pPr>
            <w:r>
              <w:rPr/>
              <w:t xml:space="preserve">Насос 1К80-50-200 с электродвигателем</w:t>
            </w:r>
          </w:p>
        </w:tc>
        <w:tc>
          <w:tcPr>
            <w:tcW w:w="5100" w:type="dxa"/>
            <w:shd w:val="clear" w:fill="fdf5e8"/>
            <w:noWrap/>
          </w:tcPr>
          <w:p>
            <w:pPr>
              <w:ind w:left="113.47199999999999" w:right="113.47199999999999" w:firstLine="0"/>
              <w:spacing w:before="120" w:after="120"/>
            </w:pPr>
            <w:r>
              <w:rPr/>
              <w:t xml:space="preserve">1 шт.,</w:t>
            </w:r>
            <w:br/>
            <w:r>
              <w:rPr/>
              <w:t xml:space="preserve">4,500.00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w:t>
            </w:r>
          </w:p>
        </w:tc>
      </w:tr>
      <w:tr>
        <w:trPr/>
        <w:tc>
          <w:tcPr>
            <w:tcW w:w="1700" w:type="dxa"/>
            <w:shd w:val="clear" w:fill="fdf5e8"/>
            <w:noWrap/>
          </w:tcPr>
          <w:p>
            <w:pPr>
              <w:ind w:left="113.47199999999999" w:right="113.47199999999999" w:firstLine="0"/>
              <w:spacing w:before="120" w:after="120"/>
            </w:pPr>
            <w:r>
              <w:rPr/>
              <w:t xml:space="preserve">87</w:t>
            </w:r>
          </w:p>
        </w:tc>
        <w:tc>
          <w:tcPr>
            <w:tcW w:w="4250" w:type="dxa"/>
            <w:shd w:val="clear" w:fill="fdf5e8"/>
            <w:noWrap/>
          </w:tcPr>
          <w:p>
            <w:pPr>
              <w:ind w:left="113.47199999999999" w:right="113.47199999999999" w:firstLine="0"/>
              <w:spacing w:before="120" w:after="120"/>
            </w:pPr>
            <w:r>
              <w:rPr/>
              <w:t xml:space="preserve">Насос канализационного типа</w:t>
            </w:r>
          </w:p>
        </w:tc>
        <w:tc>
          <w:tcPr>
            <w:tcW w:w="5100" w:type="dxa"/>
            <w:shd w:val="clear" w:fill="fdf5e8"/>
            <w:noWrap/>
          </w:tcPr>
          <w:p>
            <w:pPr>
              <w:ind w:left="113.47199999999999" w:right="113.47199999999999" w:firstLine="0"/>
              <w:spacing w:before="120" w:after="120"/>
            </w:pPr>
            <w:r>
              <w:rPr/>
              <w:t xml:space="preserve">1 шт.,</w:t>
            </w:r>
            <w:br/>
            <w:r>
              <w:rPr/>
              <w:t xml:space="preserve">3,050.00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w:t>
            </w:r>
          </w:p>
        </w:tc>
      </w:tr>
      <w:tr>
        <w:trPr/>
        <w:tc>
          <w:tcPr>
            <w:tcW w:w="1700" w:type="dxa"/>
            <w:shd w:val="clear" w:fill="fdf5e8"/>
            <w:noWrap/>
          </w:tcPr>
          <w:p>
            <w:pPr>
              <w:ind w:left="113.47199999999999" w:right="113.47199999999999" w:firstLine="0"/>
              <w:spacing w:before="120" w:after="120"/>
            </w:pPr>
            <w:r>
              <w:rPr/>
              <w:t xml:space="preserve">88</w:t>
            </w:r>
          </w:p>
        </w:tc>
        <w:tc>
          <w:tcPr>
            <w:tcW w:w="4250" w:type="dxa"/>
            <w:shd w:val="clear" w:fill="fdf5e8"/>
            <w:noWrap/>
          </w:tcPr>
          <w:p>
            <w:pPr>
              <w:ind w:left="113.47199999999999" w:right="113.47199999999999" w:firstLine="0"/>
              <w:spacing w:before="120" w:after="120"/>
            </w:pPr>
            <w:r>
              <w:rPr/>
              <w:t xml:space="preserve">Насос дренажный, производительность 10 м3/ч, напор 10 м, максимальная глубина погружения не менее 6м.</w:t>
            </w:r>
          </w:p>
        </w:tc>
        <w:tc>
          <w:tcPr>
            <w:tcW w:w="5100" w:type="dxa"/>
            <w:shd w:val="clear" w:fill="fdf5e8"/>
            <w:noWrap/>
          </w:tcPr>
          <w:p>
            <w:pPr>
              <w:ind w:left="113.47199999999999" w:right="113.47199999999999" w:firstLine="0"/>
              <w:spacing w:before="120" w:after="120"/>
            </w:pPr>
            <w:r>
              <w:rPr/>
              <w:t xml:space="preserve">2 шт.,</w:t>
            </w:r>
            <w:br/>
            <w:r>
              <w:rPr/>
              <w:t xml:space="preserve">2,350.00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w:t>
            </w:r>
          </w:p>
        </w:tc>
      </w:tr>
      <w:tr>
        <w:trPr/>
        <w:tc>
          <w:tcPr>
            <w:tcW w:w="1700" w:type="dxa"/>
            <w:shd w:val="clear" w:fill="fdf5e8"/>
            <w:noWrap/>
          </w:tcPr>
          <w:p>
            <w:pPr>
              <w:ind w:left="113.47199999999999" w:right="113.47199999999999" w:firstLine="0"/>
              <w:spacing w:before="120" w:after="120"/>
            </w:pPr>
            <w:r>
              <w:rPr/>
              <w:t xml:space="preserve">89</w:t>
            </w:r>
          </w:p>
        </w:tc>
        <w:tc>
          <w:tcPr>
            <w:tcW w:w="4250" w:type="dxa"/>
            <w:shd w:val="clear" w:fill="fdf5e8"/>
            <w:noWrap/>
          </w:tcPr>
          <w:p>
            <w:pPr>
              <w:ind w:left="113.47199999999999" w:right="113.47199999999999" w:firstLine="0"/>
              <w:spacing w:before="120" w:after="120"/>
            </w:pPr>
            <w:r>
              <w:rPr/>
              <w:t xml:space="preserve">Электронасос трансформаторный МТ-63/10 У 1</w:t>
            </w:r>
          </w:p>
        </w:tc>
        <w:tc>
          <w:tcPr>
            <w:tcW w:w="5100" w:type="dxa"/>
            <w:shd w:val="clear" w:fill="fdf5e8"/>
            <w:noWrap/>
          </w:tcPr>
          <w:p>
            <w:pPr>
              <w:ind w:left="113.47199999999999" w:right="113.47199999999999" w:firstLine="0"/>
              <w:spacing w:before="120" w:after="120"/>
            </w:pPr>
            <w:r>
              <w:rPr/>
              <w:t xml:space="preserve">1 шт.,</w:t>
            </w:r>
            <w:br/>
            <w:r>
              <w:rPr/>
              <w:t xml:space="preserve">20,000.00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w:t>
            </w:r>
          </w:p>
        </w:tc>
      </w:tr>
      <w:tr>
        <w:trPr/>
        <w:tc>
          <w:tcPr>
            <w:tcW w:w="1700" w:type="dxa"/>
            <w:shd w:val="clear" w:fill="fdf5e8"/>
            <w:noWrap/>
          </w:tcPr>
          <w:p>
            <w:pPr>
              <w:ind w:left="113.47199999999999" w:right="113.47199999999999" w:firstLine="0"/>
              <w:spacing w:before="120" w:after="120"/>
            </w:pPr>
            <w:r>
              <w:rPr/>
              <w:t xml:space="preserve">90</w:t>
            </w:r>
          </w:p>
        </w:tc>
        <w:tc>
          <w:tcPr>
            <w:tcW w:w="4250" w:type="dxa"/>
            <w:shd w:val="clear" w:fill="fdf5e8"/>
            <w:noWrap/>
          </w:tcPr>
          <w:p>
            <w:pPr>
              <w:ind w:left="113.47199999999999" w:right="113.47199999999999" w:firstLine="0"/>
              <w:spacing w:before="120" w:after="120"/>
            </w:pPr>
            <w:r>
              <w:rPr/>
              <w:t xml:space="preserve">Насосный агрегат НМШ 5-25-4,0/4Б с электродвигателем</w:t>
            </w:r>
          </w:p>
        </w:tc>
        <w:tc>
          <w:tcPr>
            <w:tcW w:w="5100" w:type="dxa"/>
            <w:shd w:val="clear" w:fill="fdf5e8"/>
            <w:noWrap/>
          </w:tcPr>
          <w:p>
            <w:pPr>
              <w:ind w:left="113.47199999999999" w:right="113.47199999999999" w:firstLine="0"/>
              <w:spacing w:before="120" w:after="120"/>
            </w:pPr>
            <w:r>
              <w:rPr/>
              <w:t xml:space="preserve">1 шт.,</w:t>
            </w:r>
            <w:br/>
            <w:r>
              <w:rPr/>
              <w:t xml:space="preserve">4,900.00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w:t>
            </w:r>
          </w:p>
        </w:tc>
      </w:tr>
      <w:tr>
        <w:trPr/>
        <w:tc>
          <w:tcPr>
            <w:tcW w:w="1700" w:type="dxa"/>
            <w:shd w:val="clear" w:fill="fdf5e8"/>
            <w:noWrap/>
          </w:tcPr>
          <w:p>
            <w:pPr>
              <w:ind w:left="113.47199999999999" w:right="113.47199999999999" w:firstLine="0"/>
              <w:spacing w:before="120" w:after="120"/>
            </w:pPr>
            <w:r>
              <w:rPr/>
              <w:t xml:space="preserve">91</w:t>
            </w:r>
          </w:p>
        </w:tc>
        <w:tc>
          <w:tcPr>
            <w:tcW w:w="4250" w:type="dxa"/>
            <w:shd w:val="clear" w:fill="fdf5e8"/>
            <w:noWrap/>
          </w:tcPr>
          <w:p>
            <w:pPr>
              <w:ind w:left="113.47199999999999" w:right="113.47199999999999" w:firstLine="0"/>
              <w:spacing w:before="120" w:after="120"/>
            </w:pPr>
            <w:r>
              <w:rPr/>
              <w:t xml:space="preserve">Насос БКФ-4</w:t>
            </w:r>
          </w:p>
        </w:tc>
        <w:tc>
          <w:tcPr>
            <w:tcW w:w="5100" w:type="dxa"/>
            <w:shd w:val="clear" w:fill="fdf5e8"/>
            <w:noWrap/>
          </w:tcPr>
          <w:p>
            <w:pPr>
              <w:ind w:left="113.47199999999999" w:right="113.47199999999999" w:firstLine="0"/>
              <w:spacing w:before="120" w:after="120"/>
            </w:pPr>
            <w:r>
              <w:rPr/>
              <w:t xml:space="preserve">1 шт.,</w:t>
            </w:r>
            <w:br/>
            <w:r>
              <w:rPr/>
              <w:t xml:space="preserve">1,300.00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w:t>
            </w:r>
          </w:p>
        </w:tc>
      </w:tr>
      <w:tr>
        <w:trPr/>
        <w:tc>
          <w:tcPr>
            <w:tcW w:w="1700" w:type="dxa"/>
            <w:shd w:val="clear" w:fill="fdf5e8"/>
            <w:noWrap/>
          </w:tcPr>
          <w:p>
            <w:pPr>
              <w:ind w:left="113.47199999999999" w:right="113.47199999999999" w:firstLine="0"/>
              <w:spacing w:before="120" w:after="120"/>
            </w:pPr>
            <w:r>
              <w:rPr/>
              <w:t xml:space="preserve">92</w:t>
            </w:r>
          </w:p>
        </w:tc>
        <w:tc>
          <w:tcPr>
            <w:tcW w:w="4250" w:type="dxa"/>
            <w:shd w:val="clear" w:fill="fdf5e8"/>
            <w:noWrap/>
          </w:tcPr>
          <w:p>
            <w:pPr>
              <w:ind w:left="113.47199999999999" w:right="113.47199999999999" w:firstLine="0"/>
              <w:spacing w:before="120" w:after="120"/>
            </w:pPr>
            <w:r>
              <w:rPr/>
              <w:t xml:space="preserve">Насос поверхностный циркуляционный для систем отопления Grundfos type UPS 25-60</w:t>
            </w:r>
          </w:p>
        </w:tc>
        <w:tc>
          <w:tcPr>
            <w:tcW w:w="5100" w:type="dxa"/>
            <w:shd w:val="clear" w:fill="fdf5e8"/>
            <w:noWrap/>
          </w:tcPr>
          <w:p>
            <w:pPr>
              <w:ind w:left="113.47199999999999" w:right="113.47199999999999" w:firstLine="0"/>
              <w:spacing w:before="120" w:after="120"/>
            </w:pPr>
            <w:r>
              <w:rPr/>
              <w:t xml:space="preserve">1 шт.,</w:t>
            </w:r>
            <w:br/>
            <w:r>
              <w:rPr/>
              <w:t xml:space="preserve">1,000.00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w:t>
            </w:r>
          </w:p>
        </w:tc>
      </w:tr>
      <w:tr>
        <w:trPr/>
        <w:tc>
          <w:tcPr>
            <w:tcW w:w="1700" w:type="dxa"/>
            <w:shd w:val="clear" w:fill="fdf5e8"/>
            <w:noWrap/>
          </w:tcPr>
          <w:p>
            <w:pPr>
              <w:ind w:left="113.47199999999999" w:right="113.47199999999999" w:firstLine="0"/>
              <w:spacing w:before="120" w:after="120"/>
            </w:pPr>
            <w:r>
              <w:rPr/>
              <w:t xml:space="preserve">93</w:t>
            </w:r>
          </w:p>
        </w:tc>
        <w:tc>
          <w:tcPr>
            <w:tcW w:w="4250" w:type="dxa"/>
            <w:shd w:val="clear" w:fill="fdf5e8"/>
            <w:noWrap/>
          </w:tcPr>
          <w:p>
            <w:pPr>
              <w:ind w:left="113.47199999999999" w:right="113.47199999999999" w:firstLine="0"/>
              <w:spacing w:before="120" w:after="120"/>
            </w:pPr>
            <w:r>
              <w:rPr/>
              <w:t xml:space="preserve">Электронасос центробежный консольный моноблочный КМ65-50-160а- т</w:t>
            </w:r>
          </w:p>
        </w:tc>
        <w:tc>
          <w:tcPr>
            <w:tcW w:w="5100" w:type="dxa"/>
            <w:shd w:val="clear" w:fill="fdf5e8"/>
            <w:noWrap/>
          </w:tcPr>
          <w:p>
            <w:pPr>
              <w:ind w:left="113.47199999999999" w:right="113.47199999999999" w:firstLine="0"/>
              <w:spacing w:before="120" w:after="120"/>
            </w:pPr>
            <w:r>
              <w:rPr/>
              <w:t xml:space="preserve">1 шт.,</w:t>
            </w:r>
            <w:br/>
            <w:r>
              <w:rPr/>
              <w:t xml:space="preserve">2,850.00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w:t>
            </w:r>
          </w:p>
        </w:tc>
      </w:tr>
      <w:tr>
        <w:trPr/>
        <w:tc>
          <w:tcPr>
            <w:tcW w:w="1700" w:type="dxa"/>
            <w:shd w:val="clear" w:fill="fdf5e8"/>
            <w:noWrap/>
          </w:tcPr>
          <w:p>
            <w:pPr>
              <w:ind w:left="113.47199999999999" w:right="113.47199999999999" w:firstLine="0"/>
              <w:spacing w:before="120" w:after="120"/>
            </w:pPr>
            <w:r>
              <w:rPr/>
              <w:t xml:space="preserve">94</w:t>
            </w:r>
          </w:p>
        </w:tc>
        <w:tc>
          <w:tcPr>
            <w:tcW w:w="4250" w:type="dxa"/>
            <w:shd w:val="clear" w:fill="fdf5e8"/>
            <w:noWrap/>
          </w:tcPr>
          <w:p>
            <w:pPr>
              <w:ind w:left="113.47199999999999" w:right="113.47199999999999" w:firstLine="0"/>
              <w:spacing w:before="120" w:after="120"/>
            </w:pPr>
            <w:r>
              <w:rPr/>
              <w:t xml:space="preserve">Насос-дозатор НД1,0-63/16-К-14А 0,25кВт</w:t>
            </w:r>
          </w:p>
        </w:tc>
        <w:tc>
          <w:tcPr>
            <w:tcW w:w="5100" w:type="dxa"/>
            <w:shd w:val="clear" w:fill="fdf5e8"/>
            <w:noWrap/>
          </w:tcPr>
          <w:p>
            <w:pPr>
              <w:ind w:left="113.47199999999999" w:right="113.47199999999999" w:firstLine="0"/>
              <w:spacing w:before="120" w:after="120"/>
            </w:pPr>
            <w:r>
              <w:rPr/>
              <w:t xml:space="preserve">2 шт.,</w:t>
            </w:r>
            <w:br/>
            <w:r>
              <w:rPr/>
              <w:t xml:space="preserve">14,200.00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w:t>
            </w:r>
          </w:p>
        </w:tc>
      </w:tr>
      <w:tr>
        <w:trPr/>
        <w:tc>
          <w:tcPr>
            <w:tcW w:w="1700" w:type="dxa"/>
            <w:shd w:val="clear" w:fill="fdf5e8"/>
            <w:noWrap/>
          </w:tcPr>
          <w:p>
            <w:pPr>
              <w:ind w:left="113.47199999999999" w:right="113.47199999999999" w:firstLine="0"/>
              <w:spacing w:before="120" w:after="120"/>
            </w:pPr>
            <w:r>
              <w:rPr/>
              <w:t xml:space="preserve">95</w:t>
            </w:r>
          </w:p>
        </w:tc>
        <w:tc>
          <w:tcPr>
            <w:tcW w:w="4250" w:type="dxa"/>
            <w:shd w:val="clear" w:fill="fdf5e8"/>
            <w:noWrap/>
          </w:tcPr>
          <w:p>
            <w:pPr>
              <w:ind w:left="113.47199999999999" w:right="113.47199999999999" w:firstLine="0"/>
              <w:spacing w:before="120" w:after="120"/>
            </w:pPr>
            <w:r>
              <w:rPr/>
              <w:t xml:space="preserve">Насос центробежный 1Д315-71 с электродвигателем А280S2</w:t>
            </w:r>
          </w:p>
        </w:tc>
        <w:tc>
          <w:tcPr>
            <w:tcW w:w="5100" w:type="dxa"/>
            <w:shd w:val="clear" w:fill="fdf5e8"/>
            <w:noWrap/>
          </w:tcPr>
          <w:p>
            <w:pPr>
              <w:ind w:left="113.47199999999999" w:right="113.47199999999999" w:firstLine="0"/>
              <w:spacing w:before="120" w:after="120"/>
            </w:pPr>
            <w:r>
              <w:rPr/>
              <w:t xml:space="preserve">2 шт.,</w:t>
            </w:r>
            <w:br/>
            <w:r>
              <w:rPr/>
              <w:t xml:space="preserve">28,026.00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w:t>
            </w:r>
          </w:p>
        </w:tc>
      </w:tr>
      <w:tr>
        <w:trPr/>
        <w:tc>
          <w:tcPr>
            <w:tcW w:w="1700" w:type="dxa"/>
            <w:shd w:val="clear" w:fill="fdf5e8"/>
            <w:noWrap/>
          </w:tcPr>
          <w:p>
            <w:pPr>
              <w:ind w:left="113.47199999999999" w:right="113.47199999999999" w:firstLine="0"/>
              <w:spacing w:before="120" w:after="120"/>
            </w:pPr>
            <w:r>
              <w:rPr/>
              <w:t xml:space="preserve">96</w:t>
            </w:r>
          </w:p>
        </w:tc>
        <w:tc>
          <w:tcPr>
            <w:tcW w:w="4250" w:type="dxa"/>
            <w:shd w:val="clear" w:fill="fdf5e8"/>
            <w:noWrap/>
          </w:tcPr>
          <w:p>
            <w:pPr>
              <w:ind w:left="113.47199999999999" w:right="113.47199999999999" w:firstLine="0"/>
              <w:spacing w:before="120" w:after="120"/>
            </w:pPr>
            <w:r>
              <w:rPr/>
              <w:t xml:space="preserve">Насос консольный ВКС4/28 самовсасывающий с электродвигателем АИР112М4</w:t>
            </w:r>
          </w:p>
        </w:tc>
        <w:tc>
          <w:tcPr>
            <w:tcW w:w="5100" w:type="dxa"/>
            <w:shd w:val="clear" w:fill="fdf5e8"/>
            <w:noWrap/>
          </w:tcPr>
          <w:p>
            <w:pPr>
              <w:ind w:left="113.47199999999999" w:right="113.47199999999999" w:firstLine="0"/>
              <w:spacing w:before="120" w:after="120"/>
            </w:pPr>
            <w:r>
              <w:rPr/>
              <w:t xml:space="preserve">2 шт.,</w:t>
            </w:r>
            <w:br/>
            <w:r>
              <w:rPr/>
              <w:t xml:space="preserve">7,908.00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w:t>
            </w:r>
          </w:p>
        </w:tc>
      </w:tr>
      <w:tr>
        <w:trPr/>
        <w:tc>
          <w:tcPr>
            <w:tcW w:w="1700" w:type="dxa"/>
            <w:shd w:val="clear" w:fill="fdf5e8"/>
            <w:noWrap/>
          </w:tcPr>
          <w:p>
            <w:pPr>
              <w:ind w:left="113.47199999999999" w:right="113.47199999999999" w:firstLine="0"/>
              <w:spacing w:before="120" w:after="120"/>
            </w:pPr>
            <w:r>
              <w:rPr/>
              <w:t xml:space="preserve">97</w:t>
            </w:r>
          </w:p>
        </w:tc>
        <w:tc>
          <w:tcPr>
            <w:tcW w:w="4250" w:type="dxa"/>
            <w:shd w:val="clear" w:fill="fdf5e8"/>
            <w:noWrap/>
          </w:tcPr>
          <w:p>
            <w:pPr>
              <w:ind w:left="113.47199999999999" w:right="113.47199999999999" w:firstLine="0"/>
              <w:spacing w:before="120" w:after="120"/>
            </w:pPr>
            <w:r>
              <w:rPr/>
              <w:t xml:space="preserve">Дренажный насос ГНОМ 16/16 Еx Q=16 м3/час, Н=16м (мощность 2,2кВт, n=3000 об/мин, напряжение 3ф, 380В)</w:t>
            </w:r>
          </w:p>
        </w:tc>
        <w:tc>
          <w:tcPr>
            <w:tcW w:w="5100" w:type="dxa"/>
            <w:shd w:val="clear" w:fill="fdf5e8"/>
            <w:noWrap/>
          </w:tcPr>
          <w:p>
            <w:pPr>
              <w:ind w:left="113.47199999999999" w:right="113.47199999999999" w:firstLine="0"/>
              <w:spacing w:before="120" w:after="120"/>
            </w:pPr>
            <w:r>
              <w:rPr/>
              <w:t xml:space="preserve">10 шт.,</w:t>
            </w:r>
            <w:br/>
            <w:r>
              <w:rPr/>
              <w:t xml:space="preserve">73,900.00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согласно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w:t>
            </w:r>
          </w:p>
        </w:tc>
      </w:tr>
    </w:tbl>
    <w:p/>
    <w:p>
      <w:pPr>
        <w:ind w:left="113.47199999999999" w:right="113.47199999999999" w:firstLine="0"/>
        <w:spacing w:before="120" w:after="120"/>
      </w:pPr>
      <w:r>
        <w:rPr>
          <w:b w:val="1"/>
          <w:bCs w:val="1"/>
        </w:rPr>
        <w:t xml:space="preserve">Процедура закупки № 2025-1295614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Центр фрезерный обрабатывающий с ЧПУ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Антонов Евгений Викторович +375 (232) 793172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Центр фрезерный обрабатывающий с ЧПУ</w:t>
            </w:r>
          </w:p>
        </w:tc>
        <w:tc>
          <w:tcPr>
            <w:tcW w:w="5100" w:type="dxa"/>
            <w:shd w:val="clear" w:fill="fdf5e8"/>
            <w:noWrap/>
          </w:tcPr>
          <w:p>
            <w:pPr>
              <w:ind w:left="113.47199999999999" w:right="113.47199999999999" w:firstLine="0"/>
              <w:spacing w:before="120" w:after="120"/>
            </w:pPr>
            <w:r>
              <w:rPr/>
              <w:t xml:space="preserve">1 шт.,</w:t>
            </w:r>
            <w:br/>
            <w:r>
              <w:rPr/>
              <w:t xml:space="preserve">3,990,000.00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w:t>
            </w:r>
          </w:p>
        </w:tc>
      </w:tr>
    </w:tbl>
    <w:p/>
    <w:p>
      <w:pPr>
        <w:ind w:left="113.47199999999999" w:right="113.47199999999999" w:firstLine="0"/>
        <w:spacing w:before="120" w:after="120"/>
      </w:pPr>
      <w:r>
        <w:rPr>
          <w:color w:val="red"/>
          <w:b w:val="1"/>
          <w:bCs w:val="1"/>
        </w:rPr>
        <w:t xml:space="preserve">ОТРАСЛЬ: ПРОДОВОЛЬСТВИЕ / ПИЩЕВАЯ ПРОМЫШЛЕННОСТЬ </w:t>
      </w:r>
    </w:p>
    <w:p>
      <w:pPr>
        <w:ind w:left="113.47199999999999" w:right="113.47199999999999" w:firstLine="0"/>
        <w:spacing w:before="120" w:after="120"/>
      </w:pPr>
      <w:r>
        <w:rPr>
          <w:b w:val="1"/>
          <w:bCs w:val="1"/>
        </w:rPr>
        <w:t xml:space="preserve">Процедура закупки № 2025-1298401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Мясо / мясопродукты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мясного сырья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"Волковысский мясокомбинат"
</w:t>
            </w:r>
            <w:br/>
            <w:r>
              <w:rPr/>
              <w:t xml:space="preserve">Республика Беларусь, Гродненская обл., г. Волковыск, 230415, ул. Октябрьская, д. 151
</w:t>
            </w:r>
            <w:br/>
            <w:r>
              <w:rPr/>
              <w:t xml:space="preserve">  500010152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Савицкая Анастасия Сергеевна, 8 (01512) 5 00 75, электронная почта: nachoved@volmk.by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29.12.2025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Юридические и физические лица.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документами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связи с проведением профилактических мероприятий с целью предупреждения завоза, своевременного выявления и предупреждения распространения инфекции COVID-19, направленных на сохранение здоровья сотрудников ОАО "Волковысский мясокомбинат", не допускается посещение территории предприятия людьми, не связанными с производственной деятельностью ОАО "Волковысский мясокомбинат".</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приложенный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5 января 2025 года до 14.30 предложения участников направляются по адресу : 230415, Гродненская обл., г. Волковыск, ул. Октябрьская, 151 ОАО "Волковысский мясокомбинат" в запечатанных конвертах почтой, лично либо нарочным. Предложения, поступившие после истечения окончательного срока подачи предложений, а также переданные по факсу или электронной почте, к рассмотрению не принимаются.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Мясо. Свинина в полутушах 1 категории в шкуре охлажденная с задней ножкой (без головы, без передней ноги, без щековины, с вырезкой, с весом полутуш 30 кг и выше) полученное от убоя взрослых свиней, кроме, боровов, хряков.
</w:t>
            </w:r>
            <w:br/>
            <w:r>
              <w:rPr/>
              <w:t xml:space="preserve">ГОСТ 31476-2012 «Мясо. Свинина в тушах и полутушах»</w:t>
            </w:r>
          </w:p>
        </w:tc>
        <w:tc>
          <w:tcPr>
            <w:tcW w:w="5100" w:type="dxa"/>
            <w:shd w:val="clear" w:fill="fdf5e8"/>
            <w:noWrap/>
          </w:tcPr>
          <w:p>
            <w:pPr>
              <w:ind w:left="113.47199999999999" w:right="113.47199999999999" w:firstLine="0"/>
              <w:spacing w:before="120" w:after="120"/>
            </w:pPr>
            <w:r>
              <w:rPr/>
              <w:t xml:space="preserve">200 т,</w:t>
            </w:r>
            <w:br/>
            <w:r>
              <w:rPr/>
              <w:t xml:space="preserve">1,400,000.00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Мясо. Свинина в полутушах 2 категории в шкуре охлажденная с задней ножкой (без головы, без передней ноги, без щековины, с вырезкой, с весом полутуш 38 кг и выше) полученное от убоя взрослых свиней, кроме, боровов, хряков.
</w:t>
            </w:r>
            <w:br/>
            <w:r>
              <w:rPr/>
              <w:t xml:space="preserve">ГОСТ 31476-2012 «Мясо. Свинина в тушах и полутушах»</w:t>
            </w:r>
          </w:p>
        </w:tc>
        <w:tc>
          <w:tcPr>
            <w:tcW w:w="5100" w:type="dxa"/>
            <w:shd w:val="clear" w:fill="fdf5e8"/>
            <w:noWrap/>
          </w:tcPr>
          <w:p>
            <w:pPr>
              <w:ind w:left="113.47199999999999" w:right="113.47199999999999" w:firstLine="0"/>
              <w:spacing w:before="120" w:after="120"/>
            </w:pPr>
            <w:r>
              <w:rPr/>
              <w:t xml:space="preserve">2 000 т,</w:t>
            </w:r>
            <w:br/>
            <w:r>
              <w:rPr/>
              <w:t xml:space="preserve">13,400,000.00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Мясо. Свинина в полутушах 3 категории в шкуре охлажденная с задней ножкой  (без головы, без передней ноги, без щековины, с вырезкой, с весом полутуш 40 кг и выше) полученное от убоя взрослых свиней, кроме , боровов, хряков.
</w:t>
            </w:r>
            <w:br/>
            <w:r>
              <w:rPr/>
              <w:t xml:space="preserve">ГОСТ 31476-2012 «Мясо. Свинина в тушах и полутушах»</w:t>
            </w:r>
          </w:p>
        </w:tc>
        <w:tc>
          <w:tcPr>
            <w:tcW w:w="5100" w:type="dxa"/>
            <w:shd w:val="clear" w:fill="fdf5e8"/>
            <w:noWrap/>
          </w:tcPr>
          <w:p>
            <w:pPr>
              <w:ind w:left="113.47199999999999" w:right="113.47199999999999" w:firstLine="0"/>
              <w:spacing w:before="120" w:after="120"/>
            </w:pPr>
            <w:r>
              <w:rPr/>
              <w:t xml:space="preserve">800 т,</w:t>
            </w:r>
            <w:br/>
            <w:r>
              <w:rPr/>
              <w:t xml:space="preserve">5,600,000.00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Грудореберная и грудобрюшная часть на кости (грудинка) охлажден-ная 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spacing w:before="120" w:after="120"/>
            </w:pPr>
            <w:r>
              <w:rPr/>
              <w:t xml:space="preserve">1 500 т,</w:t>
            </w:r>
            <w:br/>
            <w:r>
              <w:rPr/>
              <w:t xml:space="preserve">10,500,000.00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Грудореберная и грудобрюшная часть на кости (грудинка) замороженная 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spacing w:before="120" w:after="120"/>
            </w:pPr>
            <w:r>
              <w:rPr/>
              <w:t xml:space="preserve">1 000 т,</w:t>
            </w:r>
            <w:br/>
            <w:r>
              <w:rPr/>
              <w:t xml:space="preserve">4,000,000.00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Грудореберная и грудобрюшная часть без кости (грудинка) охлажденная 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spacing w:before="120" w:after="120"/>
            </w:pPr>
            <w:r>
              <w:rPr/>
              <w:t xml:space="preserve">200 т,</w:t>
            </w:r>
            <w:br/>
            <w:r>
              <w:rPr/>
              <w:t xml:space="preserve">1,500,000.00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Грудореберная и грудобрюшная часть без кости (грудинка ИВР) охлажденная   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spacing w:before="120" w:after="120"/>
            </w:pPr>
            <w:r>
              <w:rPr/>
              <w:t xml:space="preserve">100 т,</w:t>
            </w:r>
            <w:br/>
            <w:r>
              <w:rPr/>
              <w:t xml:space="preserve">800,000.00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Спинно-поясничная часть свиная охлажденная упакованная под вакуумом(карбонад) 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spacing w:before="120" w:after="120"/>
            </w:pPr>
            <w:r>
              <w:rPr/>
              <w:t xml:space="preserve">400 т,</w:t>
            </w:r>
            <w:br/>
            <w:r>
              <w:rPr/>
              <w:t xml:space="preserve">4,500,000.00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Спинно-поясничная часть свиная замороженная упакованная под вакуумом(карбонад) 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spacing w:before="120" w:after="120"/>
            </w:pPr>
            <w:r>
              <w:rPr/>
              <w:t xml:space="preserve">400 т,</w:t>
            </w:r>
            <w:br/>
            <w:r>
              <w:rPr/>
              <w:t xml:space="preserve">4,300,000.00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Тазобедренная часть свиная охлажденная упакованная под вакуумом (окорок) 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spacing w:before="120" w:after="120"/>
            </w:pPr>
            <w:r>
              <w:rPr/>
              <w:t xml:space="preserve">500 т,</w:t>
            </w:r>
            <w:br/>
            <w:r>
              <w:rPr/>
              <w:t xml:space="preserve">5,100,000.00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Тазобедренная часть свиная замороженная упакованная под вакуумом (окорок) 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spacing w:before="120" w:after="120"/>
            </w:pPr>
            <w:r>
              <w:rPr/>
              <w:t xml:space="preserve">300 т,</w:t>
            </w:r>
            <w:br/>
            <w:r>
              <w:rPr/>
              <w:t xml:space="preserve">3,100,000.00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Блоки из жилованного мяса замороженные свиные нежирные с массовой долей жировой ткани 10% 
</w:t>
            </w:r>
            <w:br/>
            <w:r>
              <w:rPr/>
              <w:t xml:space="preserve">ТУ РБ 02906526.041-98</w:t>
            </w:r>
          </w:p>
        </w:tc>
        <w:tc>
          <w:tcPr>
            <w:tcW w:w="5100" w:type="dxa"/>
            <w:shd w:val="clear" w:fill="fdf5e8"/>
            <w:noWrap/>
          </w:tcPr>
          <w:p>
            <w:pPr>
              <w:ind w:left="113.47199999999999" w:right="113.47199999999999" w:firstLine="0"/>
              <w:spacing w:before="120" w:after="120"/>
            </w:pPr>
            <w:r>
              <w:rPr/>
              <w:t xml:space="preserve">100 т,</w:t>
            </w:r>
            <w:br/>
            <w:r>
              <w:rPr/>
              <w:t xml:space="preserve">850,000.00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Блоки из жилованного мяса замороженные свиные полужирные с массовой долей жировой ткани 30% 
</w:t>
            </w:r>
            <w:br/>
            <w:r>
              <w:rPr/>
              <w:t xml:space="preserve">ТУ РБ 02906526.041-98</w:t>
            </w:r>
          </w:p>
        </w:tc>
        <w:tc>
          <w:tcPr>
            <w:tcW w:w="5100" w:type="dxa"/>
            <w:shd w:val="clear" w:fill="fdf5e8"/>
            <w:noWrap/>
          </w:tcPr>
          <w:p>
            <w:pPr>
              <w:ind w:left="113.47199999999999" w:right="113.47199999999999" w:firstLine="0"/>
              <w:spacing w:before="120" w:after="120"/>
            </w:pPr>
            <w:r>
              <w:rPr/>
              <w:t xml:space="preserve">200 т,</w:t>
            </w:r>
            <w:br/>
            <w:r>
              <w:rPr/>
              <w:t xml:space="preserve">1,600,000.00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Блоки из жилованного мяса замороженные свиные жирные с массовой долей жировой ткани 50% 
</w:t>
            </w:r>
            <w:br/>
            <w:r>
              <w:rPr/>
              <w:t xml:space="preserve">ТУ РБ 02906526.041-98</w:t>
            </w:r>
          </w:p>
        </w:tc>
        <w:tc>
          <w:tcPr>
            <w:tcW w:w="5100" w:type="dxa"/>
            <w:shd w:val="clear" w:fill="fdf5e8"/>
            <w:noWrap/>
          </w:tcPr>
          <w:p>
            <w:pPr>
              <w:ind w:left="113.47199999999999" w:right="113.47199999999999" w:firstLine="0"/>
              <w:spacing w:before="120" w:after="120"/>
            </w:pPr>
            <w:r>
              <w:rPr/>
              <w:t xml:space="preserve">200 т,</w:t>
            </w:r>
            <w:br/>
            <w:r>
              <w:rPr/>
              <w:t xml:space="preserve">1,300,000.00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Лопаточная часть свиная охлажденная полученная от разделки свинины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spacing w:before="120" w:after="120"/>
            </w:pPr>
            <w:r>
              <w:rPr/>
              <w:t xml:space="preserve">300 т,</w:t>
            </w:r>
            <w:br/>
            <w:r>
              <w:rPr/>
              <w:t xml:space="preserve">3,000,000.00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Лопаточная часть свиная полученная замороженная от разделки свинины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spacing w:before="120" w:after="120"/>
            </w:pPr>
            <w:r>
              <w:rPr/>
              <w:t xml:space="preserve">200 т,</w:t>
            </w:r>
            <w:br/>
            <w:r>
              <w:rPr/>
              <w:t xml:space="preserve">1,800,000.00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Шпик боковой замороженный, несоленый, без шкуры, полученный от разделки   взрослых свиней, кроме свиноматок, боровов, хряков, из лопаточной, тазобедренной частей и соответствующий требованиям СТБ 742-2009</w:t>
            </w:r>
          </w:p>
        </w:tc>
        <w:tc>
          <w:tcPr>
            <w:tcW w:w="5100" w:type="dxa"/>
            <w:shd w:val="clear" w:fill="fdf5e8"/>
            <w:noWrap/>
          </w:tcPr>
          <w:p>
            <w:pPr>
              <w:ind w:left="113.47199999999999" w:right="113.47199999999999" w:firstLine="0"/>
              <w:spacing w:before="120" w:after="120"/>
            </w:pPr>
            <w:r>
              <w:rPr/>
              <w:t xml:space="preserve">500 т,</w:t>
            </w:r>
            <w:br/>
            <w:r>
              <w:rPr/>
              <w:t xml:space="preserve">3,500,000.00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Шпик хребтовый замороженный, несоленый, без шкуры, полученный от разделки   взрослых свиней, кроме свиноматок, боровов, хряков, из спинной части и соответствующий требованиям СТБ 742-2009</w:t>
            </w:r>
          </w:p>
        </w:tc>
        <w:tc>
          <w:tcPr>
            <w:tcW w:w="5100" w:type="dxa"/>
            <w:shd w:val="clear" w:fill="fdf5e8"/>
            <w:noWrap/>
          </w:tcPr>
          <w:p>
            <w:pPr>
              <w:ind w:left="113.47199999999999" w:right="113.47199999999999" w:firstLine="0"/>
              <w:spacing w:before="120" w:after="120"/>
            </w:pPr>
            <w:r>
              <w:rPr/>
              <w:t xml:space="preserve">500 т,</w:t>
            </w:r>
            <w:br/>
            <w:r>
              <w:rPr/>
              <w:t xml:space="preserve">4,000,000.00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Головы свиные замороженные</w:t>
            </w:r>
          </w:p>
        </w:tc>
        <w:tc>
          <w:tcPr>
            <w:tcW w:w="5100" w:type="dxa"/>
            <w:shd w:val="clear" w:fill="fdf5e8"/>
            <w:noWrap/>
          </w:tcPr>
          <w:p>
            <w:pPr>
              <w:ind w:left="113.47199999999999" w:right="113.47199999999999" w:firstLine="0"/>
              <w:spacing w:before="120" w:after="120"/>
            </w:pPr>
            <w:r>
              <w:rPr/>
              <w:t xml:space="preserve">200 т,</w:t>
            </w:r>
            <w:br/>
            <w:r>
              <w:rPr/>
              <w:t xml:space="preserve">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Щековина свиная замороженная</w:t>
            </w:r>
          </w:p>
        </w:tc>
        <w:tc>
          <w:tcPr>
            <w:tcW w:w="5100" w:type="dxa"/>
            <w:shd w:val="clear" w:fill="fdf5e8"/>
            <w:noWrap/>
          </w:tcPr>
          <w:p>
            <w:pPr>
              <w:ind w:left="113.47199999999999" w:right="113.47199999999999" w:firstLine="0"/>
              <w:spacing w:before="120" w:after="120"/>
            </w:pPr>
            <w:r>
              <w:rPr/>
              <w:t xml:space="preserve">300 т,</w:t>
            </w:r>
            <w:br/>
            <w:r>
              <w:rPr/>
              <w:t xml:space="preserve">1,500,000.00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bl>
    <w:p/>
    <w:p>
      <w:pPr>
        <w:ind w:left="113.47199999999999" w:right="113.47199999999999" w:firstLine="0"/>
        <w:spacing w:before="120" w:after="120"/>
      </w:pPr>
      <w:r>
        <w:rPr>
          <w:color w:val="red"/>
          <w:b w:val="1"/>
          <w:bCs w:val="1"/>
        </w:rPr>
        <w:t xml:space="preserve">ОТРАСЛЬ: СВЯЗЬ / КОММУНИКАЦИИ </w:t>
      </w:r>
    </w:p>
    <w:p>
      <w:pPr>
        <w:ind w:left="113.47199999999999" w:right="113.47199999999999" w:firstLine="0"/>
        <w:spacing w:before="120" w:after="120"/>
      </w:pPr>
      <w:r>
        <w:rPr>
          <w:b w:val="1"/>
          <w:bCs w:val="1"/>
        </w:rPr>
        <w:t xml:space="preserve">Процедура закупки № 2025-1298189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Связь / коммуникации &gt; Услуги связи -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услуг мультиканальной передачи, приема и обработки электронных сообщений ОАО «Белагропромбанк»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"Белагропромбанк"
</w:t>
            </w:r>
            <w:br/>
            <w:r>
              <w:rPr/>
              <w:t xml:space="preserve">Республика Беларусь, г. Минск,  220036, ул. Жукова, 3
</w:t>
            </w:r>
            <w:br/>
            <w:r>
              <w:rPr/>
              <w:t xml:space="preserve">  100693551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проведения конкурса потенциальные участники могут обратиться в ОАО «Белагропромбанк» по адресу: 220036, Республика Беларусь, г. Минск, пр-т Жукова, 3, по электронной почте – tender2@belapb.by, а также:
</w:t>
            </w:r>
            <w:br/>
            <w:r>
              <w:rPr/>
              <w:t xml:space="preserve">в рабочие дни: понедельник – четверг с 08.30 до 17.30, пятница с 08.30 до 16.15, обеденный перерыв 12.30 до 13.15 по телефонам:
</w:t>
            </w:r>
            <w:br/>
            <w:r>
              <w:rPr/>
              <w:t xml:space="preserve">по функциональным и техническим требованиям, предъявляемым к предмету закупки:
</w:t>
            </w:r>
            <w:br/>
            <w:r>
              <w:rPr/>
              <w:t xml:space="preserve">(+375 17) 359 10 79 – Головко Александр Георгиевич;
</w:t>
            </w:r>
            <w:br/>
            <w:r>
              <w:rPr/>
              <w:t xml:space="preserve">(+375 17) 359 11 30 – Зданович Сергей Иванович. 
</w:t>
            </w:r>
            <w:br/>
            <w:r>
              <w:rPr/>
              <w:t xml:space="preserve">по вопросам организации и проведения конкурса:
</w:t>
            </w:r>
            <w:br/>
            <w:r>
              <w:rPr/>
              <w:t xml:space="preserve">+375 17 359 10 14 - Подобед Юрий Анатольевич;
</w:t>
            </w:r>
            <w:br/>
            <w:r>
              <w:rPr/>
              <w:t xml:space="preserve">+375 17 359 10 15 - Жуковская Татьяна Леонидовна;
</w:t>
            </w:r>
            <w:br/>
            <w:r>
              <w:rPr/>
              <w:t xml:space="preserve">+375 17 359 12 56 - Тарасюк Дарья Андреевна.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29.12.2025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юридические и физические лица, в том числе индивидуальные предприниматели, независимо от организационно-правовой формы, формы собственности, места нахождения и места происхождения капитала, за исключением лиц, которые не могут быть участниками конкурса в соответствии с конкурсными документами и локальными правовыми актами Заказчика. Кроме того, потенциальный участник должен соответствовать требованиям, предъявляемым законодательством Республики Беларусь к лицам, осуществляющим оказание Услуг, подлежащих закупке в рамках конкурса.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квалификационные требования к участникам конкурса определены конкурсными документами конкурса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Услуги должны оказываться 365 календарных дней с момента заключения соответствующего договора на оказание Услуг.
</w:t>
            </w:r>
            <w:br/>
            <w:r>
              <w:rPr/>
              <w:t xml:space="preserve">Порядок проведения конкурса и порядок определения победителя конкурса предусматривается в конкурсных документах Заказчика;
</w:t>
            </w:r>
            <w:br/>
            <w:r>
              <w:rPr/>
              <w:t xml:space="preserve">представление Участником конкурсного предложения на оказание части Услуг по лоту не допускается. Участник имеет право подать только одно конкурсное предложение по лоту;
</w:t>
            </w:r>
            <w:br/>
            <w:r>
              <w:rPr/>
              <w:t xml:space="preserve">Заказчик вправе отменить конкурс на любом этапе его проведения в случаях отсутствия финансирования, утраты необходимости приобретения Услуг, изменения предмета закупки и (или) требований к квалификационным данным Участников конкурса;
</w:t>
            </w:r>
            <w:br/>
            <w:r>
              <w:rPr/>
              <w:t xml:space="preserve">в случае принятия решения об отмене конкурса по основаниям, указанным в абзаце четвертом настоящего пункта, Заказчик не несет ответственности перед Участниками конкурса. При отмене конкурса по иным основаниям Заказчик несет ответственность перед Участниками конкурса в соответствии с законодательством Республики Беларусь;
</w:t>
            </w:r>
            <w:br/>
            <w:r>
              <w:rPr/>
              <w:t xml:space="preserve">договор(-ы) по результатам настоящего конкурса должен (-ы) быть заключен (-ы) не ранее чем через 3 (три) рабочих дня со дня принятия Заказчиком решения о выборе победителя (-ей) и не позднее 10 (десяти) календарных дней от дня направления победителю указанного(-ых) 
</w:t>
            </w:r>
            <w:br/>
            <w:r>
              <w:rPr/>
              <w:t xml:space="preserve">договора(-ов), подписанных со стороны Заказчика.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выдаются Заказчиком потенциальным участникам конкурса бесплатно в рабочие дни Заказчика до конечного срока подачи конкурсного предложения по участию в конкурсе (далее – конкурсное предложение), при условии поступления от потенциального участника письменного запроса, подписанного потенциальным участником (руководителем), одним из следующих способов:
</w:t>
            </w:r>
            <w:br/>
            <w:r>
              <w:rPr/>
              <w:t xml:space="preserve">	по электронной почте с приложением файла в формате pdf - в этом случае письменный запрос Участника на получение конкурсных документов должен содержать электронный адрес, на который Заказчиком будут направлены конкурсные документы в электронном виде по электронной почте. При этом Участник обязан известить Заказчика о получении конкурсных документов по электронной почте;
</w:t>
            </w:r>
            <w:br/>
            <w:r>
              <w:rPr/>
              <w:t xml:space="preserve">	представителю Участника на руки на бумажном носителе в одном экземпляре в рабочие дни с 9-00 до 16-00 часов по адресу: 220018, г. Минск, ул. Шаранговича, 4 при предъявлении им документа, удостоверяющего личность (паспорт), и доверенности на право получения конкурсных документов;
</w:t>
            </w:r>
            <w:br/>
            <w:r>
              <w:rPr/>
              <w:t xml:space="preserve">	почтовым отправлением (заказным письмом с обратным уведомлением о вручении) – в этом случае письменный запрос Участника на получение конкурсных документов должен содержать почтовый адрес, на который Заказчиком будут направлены конкурсные документы. 
</w:t>
            </w:r>
            <w:br/>
            <w:r>
              <w:rPr/>
              <w:t xml:space="preserve">Конкурсные документы могут предоставляться любым юридическим и физическим лицам для ознакомления по адресу: 220018, г. Минск, ул. Шаранговича, 4, без права выноса за пределы Банка. Конкурсные документы после ознакомления должны быть возвращены Заказчику.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должны быть представлены в запечатанных конвертах, адресованных Заказчику, по адресу: 220036, г. Минск, пр-т Жукова, 3 (работнику Управления документационного обеспечения и контроля Департамента обеспечения деятельности Заказчика) и оформленных в порядке, определенном Инструкцией.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услуги передачи, приема и обработки электронных сообщений Заказчика посредством отправки на приложение «Viber» и доставки телематических электронных сообщений на устройства корпоративным и частным клиентам Заказчика</w:t>
            </w:r>
          </w:p>
        </w:tc>
        <w:tc>
          <w:tcPr>
            <w:tcW w:w="5100" w:type="dxa"/>
            <w:shd w:val="clear" w:fill="fdf5e8"/>
            <w:noWrap/>
          </w:tcPr>
          <w:p>
            <w:pPr>
              <w:ind w:left="113.47199999999999" w:right="113.47199999999999" w:firstLine="0"/>
              <w:spacing w:before="120" w:after="120"/>
            </w:pPr>
            <w:r>
              <w:rPr/>
              <w:t xml:space="preserve">1 компл.,</w:t>
            </w:r>
            <w:br/>
            <w:r>
              <w:rPr/>
              <w:t xml:space="preserve">368,416.00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центральный аппарат ОАО «Белагропромбанк» по адресу 220036, г. Минск, пр-т Жукова,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62.09.20.000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услуги передачи, приема и обработки электронных сообщений Заказчика и доставки операторам мобильной связи (далее – ОМС) для дальнейшего преобразования телематических электронных сообщений ОМС в виде SMS-сообщений на устройства корпоративным и частным клиентам Заказчика.</w:t>
            </w:r>
          </w:p>
        </w:tc>
        <w:tc>
          <w:tcPr>
            <w:tcW w:w="5100" w:type="dxa"/>
            <w:shd w:val="clear" w:fill="fdf5e8"/>
            <w:noWrap/>
          </w:tcPr>
          <w:p>
            <w:pPr>
              <w:ind w:left="113.47199999999999" w:right="113.47199999999999" w:firstLine="0"/>
              <w:spacing w:before="120" w:after="120"/>
            </w:pPr>
            <w:r>
              <w:rPr/>
              <w:t xml:space="preserve">1 компл.,</w:t>
            </w:r>
            <w:br/>
            <w:r>
              <w:rPr/>
              <w:t xml:space="preserve">4,022,651.00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центральный аппарат ОАО «Белагропромбанк» по адресу 220036, г. Минск, пр-т Жукова,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62.09.20.000</w:t>
            </w:r>
          </w:p>
        </w:tc>
      </w:tr>
    </w:tbl>
    <w:p/>
    <w:p>
      <w:pPr>
        <w:ind w:left="113.47199999999999" w:right="113.47199999999999" w:firstLine="0"/>
        <w:spacing w:before="120" w:after="120"/>
      </w:pPr>
      <w:r>
        <w:rPr>
          <w:color w:val="red"/>
          <w:b w:val="1"/>
          <w:bCs w:val="1"/>
        </w:rPr>
        <w:t xml:space="preserve">ОТРАСЛЬ: СЕЛЬСКОЕ ХОЗЯЙСТВО </w:t>
      </w:r>
    </w:p>
    <w:p>
      <w:pPr>
        <w:ind w:left="113.47199999999999" w:right="113.47199999999999" w:firstLine="0"/>
        <w:spacing w:before="120" w:after="120"/>
      </w:pPr>
      <w:r>
        <w:rPr>
          <w:b w:val="1"/>
          <w:bCs w:val="1"/>
        </w:rPr>
        <w:t xml:space="preserve">Процедура закупки № 2025-1298466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Зерновые культуры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Семена гибридов кукурузы под урожай 2026 года в 16-и лотах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Новик Анастасия Петровна, +375 44 750 53 85, anastasiyakirikova89@gmail.com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30.12.2025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 и техническим заданием.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Предложения таких участников отклоняются по результатам проведения переговоров по улучшению условий конкурсных (коммерческих) предложений.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12.01.2026 года,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 не позднее 14:30 12.01.2026.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Семена гибридов кукурузы
</w:t>
            </w:r>
            <w:br/>
            <w:r>
              <w:rPr/>
              <w:t xml:space="preserve">-Гибрид первого поколения,
</w:t>
            </w:r>
            <w:br/>
            <w:r>
              <w:rPr/>
              <w:t xml:space="preserve">-ФАО 170,
</w:t>
            </w:r>
            <w:br/>
            <w:r>
              <w:rPr/>
              <w:t xml:space="preserve">-простой или трехлинейный
</w:t>
            </w:r>
            <w:br/>
            <w:r>
              <w:rPr/>
              <w:t xml:space="preserve">-раннеспелый
</w:t>
            </w:r>
            <w:br/>
            <w:r>
              <w:rPr/>
              <w:t xml:space="preserve">-зерно полукремнистого типа,
</w:t>
            </w:r>
            <w:br/>
            <w:r>
              <w:rPr/>
              <w:t xml:space="preserve">-немецкой, французской, австрийской селекции
</w:t>
            </w:r>
            <w:br/>
            <w:r>
              <w:rPr/>
              <w:t xml:space="preserve">- районированный по Минской области на зерно
</w:t>
            </w:r>
            <w:br/>
            <w:r>
              <w:rPr/>
              <w:t xml:space="preserve">-регистрация гибрида в госреестре не ранее 2020 года
</w:t>
            </w:r>
            <w:br/>
            <w:r>
              <w:rPr/>
              <w:t xml:space="preserve">(50 тыс. семян 1 п.ед.)</w:t>
            </w:r>
          </w:p>
        </w:tc>
        <w:tc>
          <w:tcPr>
            <w:tcW w:w="5100" w:type="dxa"/>
            <w:shd w:val="clear" w:fill="fdf5e8"/>
            <w:noWrap/>
          </w:tcPr>
          <w:p>
            <w:pPr>
              <w:ind w:left="113.47199999999999" w:right="113.47199999999999" w:firstLine="0"/>
              <w:spacing w:before="120" w:after="120"/>
            </w:pPr>
            <w:r>
              <w:rPr/>
              <w:t xml:space="preserve">11 145 ед.,</w:t>
            </w:r>
            <w:br/>
            <w:r>
              <w:rPr/>
              <w:t xml:space="preserve">5,131,549.26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01.11.20.420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Семена гибридов кукурузы
</w:t>
            </w:r>
            <w:br/>
            <w:r>
              <w:rPr/>
              <w:t xml:space="preserve">- Гибрид первого поколения
</w:t>
            </w:r>
            <w:br/>
            <w:r>
              <w:rPr/>
              <w:t xml:space="preserve">-ФАО 180,
</w:t>
            </w:r>
            <w:br/>
            <w:r>
              <w:rPr/>
              <w:t xml:space="preserve">-простой
</w:t>
            </w:r>
            <w:br/>
            <w:r>
              <w:rPr/>
              <w:t xml:space="preserve">-раннеспелый
</w:t>
            </w:r>
            <w:br/>
            <w:r>
              <w:rPr/>
              <w:t xml:space="preserve">-зерно промежуточного типа
</w:t>
            </w:r>
            <w:br/>
            <w:r>
              <w:rPr/>
              <w:t xml:space="preserve">-немецкой селекции
</w:t>
            </w:r>
            <w:br/>
            <w:r>
              <w:rPr/>
              <w:t xml:space="preserve">-районированный по Минской области на зерно
</w:t>
            </w:r>
            <w:br/>
            <w:r>
              <w:rPr/>
              <w:t xml:space="preserve">-регистрация гибрида в госреестре не ранее 2020 года
</w:t>
            </w:r>
            <w:br/>
            <w:r>
              <w:rPr/>
              <w:t xml:space="preserve">(50 тыс. семян 1 п.ед.)</w:t>
            </w:r>
          </w:p>
        </w:tc>
        <w:tc>
          <w:tcPr>
            <w:tcW w:w="5100" w:type="dxa"/>
            <w:shd w:val="clear" w:fill="fdf5e8"/>
            <w:noWrap/>
          </w:tcPr>
          <w:p>
            <w:pPr>
              <w:ind w:left="113.47199999999999" w:right="113.47199999999999" w:firstLine="0"/>
              <w:spacing w:before="120" w:after="120"/>
            </w:pPr>
            <w:r>
              <w:rPr/>
              <w:t xml:space="preserve">4 550 ед.,</w:t>
            </w:r>
            <w:br/>
            <w:r>
              <w:rPr/>
              <w:t xml:space="preserve">2,068,642.85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01.11.20.420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Семена гибридов кукурузы
</w:t>
            </w:r>
            <w:br/>
            <w:r>
              <w:rPr/>
              <w:t xml:space="preserve">- Гибрид первого поколения
</w:t>
            </w:r>
            <w:br/>
            <w:r>
              <w:rPr/>
              <w:t xml:space="preserve">ФАО 180,
</w:t>
            </w:r>
            <w:br/>
            <w:r>
              <w:rPr/>
              <w:t xml:space="preserve">-простой
</w:t>
            </w:r>
            <w:br/>
            <w:r>
              <w:rPr/>
              <w:t xml:space="preserve">-раннеспелый,
</w:t>
            </w:r>
            <w:br/>
            <w:r>
              <w:rPr/>
              <w:t xml:space="preserve">-зерно полукремнистого типа,
</w:t>
            </w:r>
            <w:br/>
            <w:r>
              <w:rPr/>
              <w:t xml:space="preserve">-немецкой селекции,
</w:t>
            </w:r>
            <w:br/>
            <w:r>
              <w:rPr/>
              <w:t xml:space="preserve">-районированный по Минской области на зерно и силос,
</w:t>
            </w:r>
            <w:br/>
            <w:r>
              <w:rPr/>
              <w:t xml:space="preserve">-регистрация гибрида в госреестре не ранее 2024 года
</w:t>
            </w:r>
            <w:br/>
            <w:r>
              <w:rPr/>
              <w:t xml:space="preserve">(50 тыс. семян 1 п.ед.)</w:t>
            </w:r>
          </w:p>
        </w:tc>
        <w:tc>
          <w:tcPr>
            <w:tcW w:w="5100" w:type="dxa"/>
            <w:shd w:val="clear" w:fill="fdf5e8"/>
            <w:noWrap/>
          </w:tcPr>
          <w:p>
            <w:pPr>
              <w:ind w:left="113.47199999999999" w:right="113.47199999999999" w:firstLine="0"/>
              <w:spacing w:before="120" w:after="120"/>
            </w:pPr>
            <w:r>
              <w:rPr/>
              <w:t xml:space="preserve">2 265 ед.,</w:t>
            </w:r>
            <w:br/>
            <w:r>
              <w:rPr/>
              <w:t xml:space="preserve">1,039,905.84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01.11.20.420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Семена гибридов кукурузы
</w:t>
            </w:r>
            <w:br/>
            <w:r>
              <w:rPr/>
              <w:t xml:space="preserve">- Гибрид первого поколения
</w:t>
            </w:r>
            <w:br/>
            <w:r>
              <w:rPr/>
              <w:t xml:space="preserve">- ФАО 180
</w:t>
            </w:r>
            <w:br/>
            <w:r>
              <w:rPr/>
              <w:t xml:space="preserve">-простой
</w:t>
            </w:r>
            <w:br/>
            <w:r>
              <w:rPr/>
              <w:t xml:space="preserve">- раннеспелый
</w:t>
            </w:r>
            <w:br/>
            <w:r>
              <w:rPr/>
              <w:t xml:space="preserve">- зерно промежуточного типа
</w:t>
            </w:r>
            <w:br/>
            <w:r>
              <w:rPr/>
              <w:t xml:space="preserve">-немецкой селекции
</w:t>
            </w:r>
            <w:br/>
            <w:r>
              <w:rPr/>
              <w:t xml:space="preserve">-районированный по Минской области на зерно и силос
</w:t>
            </w:r>
            <w:br/>
            <w:r>
              <w:rPr/>
              <w:t xml:space="preserve">-регистрация гибрида в госреестре не ранее 2025 года
</w:t>
            </w:r>
            <w:br/>
            <w:r>
              <w:rPr/>
              <w:t xml:space="preserve">(50 тыс. семян 1 п.ед.)</w:t>
            </w:r>
          </w:p>
        </w:tc>
        <w:tc>
          <w:tcPr>
            <w:tcW w:w="5100" w:type="dxa"/>
            <w:shd w:val="clear" w:fill="fdf5e8"/>
            <w:noWrap/>
          </w:tcPr>
          <w:p>
            <w:pPr>
              <w:ind w:left="113.47199999999999" w:right="113.47199999999999" w:firstLine="0"/>
              <w:spacing w:before="120" w:after="120"/>
            </w:pPr>
            <w:r>
              <w:rPr/>
              <w:t xml:space="preserve">2 620 ед.,</w:t>
            </w:r>
            <w:br/>
            <w:r>
              <w:rPr/>
              <w:t xml:space="preserve">1,202,893.29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01.11.20.420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Семена гибридов кукурузы
</w:t>
            </w:r>
            <w:br/>
            <w:r>
              <w:rPr/>
              <w:t xml:space="preserve">- Гибрид первого поколения
</w:t>
            </w:r>
            <w:br/>
            <w:r>
              <w:rPr/>
              <w:t xml:space="preserve">-ФАО 180
</w:t>
            </w:r>
            <w:br/>
            <w:r>
              <w:rPr/>
              <w:t xml:space="preserve">-простой
</w:t>
            </w:r>
            <w:br/>
            <w:r>
              <w:rPr/>
              <w:t xml:space="preserve">-зерно промежуточного типа
</w:t>
            </w:r>
            <w:br/>
            <w:r>
              <w:rPr/>
              <w:t xml:space="preserve">-французской селекции
</w:t>
            </w:r>
            <w:br/>
            <w:r>
              <w:rPr/>
              <w:t xml:space="preserve">-районированный по Минской области на зерно и силос
</w:t>
            </w:r>
            <w:br/>
            <w:r>
              <w:rPr/>
              <w:t xml:space="preserve">-регистрация гибрида в госреестре не ранее 2017 года
</w:t>
            </w:r>
            <w:br/>
            <w:r>
              <w:rPr/>
              <w:t xml:space="preserve">(80 тыс. семян 1 п.ед.)</w:t>
            </w:r>
          </w:p>
        </w:tc>
        <w:tc>
          <w:tcPr>
            <w:tcW w:w="5100" w:type="dxa"/>
            <w:shd w:val="clear" w:fill="fdf5e8"/>
            <w:noWrap/>
          </w:tcPr>
          <w:p>
            <w:pPr>
              <w:ind w:left="113.47199999999999" w:right="113.47199999999999" w:firstLine="0"/>
              <w:spacing w:before="120" w:after="120"/>
            </w:pPr>
            <w:r>
              <w:rPr/>
              <w:t xml:space="preserve">850 ед.,</w:t>
            </w:r>
            <w:br/>
            <w:r>
              <w:rPr/>
              <w:t xml:space="preserve">626,191.74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01.11.20.420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Семена гибридов кукурузы
</w:t>
            </w:r>
            <w:br/>
            <w:r>
              <w:rPr/>
              <w:t xml:space="preserve">- Гибрид первого поколения
</w:t>
            </w:r>
            <w:br/>
            <w:r>
              <w:rPr/>
              <w:t xml:space="preserve">-ФАО 185,
</w:t>
            </w:r>
            <w:br/>
            <w:r>
              <w:rPr/>
              <w:t xml:space="preserve">-простой
</w:t>
            </w:r>
            <w:br/>
            <w:r>
              <w:rPr/>
              <w:t xml:space="preserve">-среднеранний
</w:t>
            </w:r>
            <w:br/>
            <w:r>
              <w:rPr/>
              <w:t xml:space="preserve">-зерно кремнисто-зубовидного типа
</w:t>
            </w:r>
            <w:br/>
            <w:r>
              <w:rPr/>
              <w:t xml:space="preserve">-французской, немецкой селекции,
</w:t>
            </w:r>
            <w:br/>
            <w:r>
              <w:rPr/>
              <w:t xml:space="preserve">-районированный по Минской области на зерно и силос
</w:t>
            </w:r>
            <w:br/>
            <w:r>
              <w:rPr/>
              <w:t xml:space="preserve">-регистрация гибрида в госреестре не ранее 2013 года
</w:t>
            </w:r>
            <w:br/>
            <w:r>
              <w:rPr/>
              <w:t xml:space="preserve">(50 тыс. семян 1 п.ед.)</w:t>
            </w:r>
          </w:p>
        </w:tc>
        <w:tc>
          <w:tcPr>
            <w:tcW w:w="5100" w:type="dxa"/>
            <w:shd w:val="clear" w:fill="fdf5e8"/>
            <w:noWrap/>
          </w:tcPr>
          <w:p>
            <w:pPr>
              <w:ind w:left="113.47199999999999" w:right="113.47199999999999" w:firstLine="0"/>
              <w:spacing w:before="120" w:after="120"/>
            </w:pPr>
            <w:r>
              <w:rPr/>
              <w:t xml:space="preserve">2 770 ед.,</w:t>
            </w:r>
            <w:br/>
            <w:r>
              <w:rPr/>
              <w:t xml:space="preserve">1,259,371.58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01.11.20.420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Семена гибридов кукурузы
</w:t>
            </w:r>
            <w:br/>
            <w:r>
              <w:rPr/>
              <w:t xml:space="preserve">- Гибрид первого поколения
</w:t>
            </w:r>
            <w:br/>
            <w:r>
              <w:rPr/>
              <w:t xml:space="preserve">-ФАО 190
</w:t>
            </w:r>
            <w:br/>
            <w:r>
              <w:rPr/>
              <w:t xml:space="preserve">-трехлинейный
</w:t>
            </w:r>
            <w:br/>
            <w:r>
              <w:rPr/>
              <w:t xml:space="preserve">- среднеранний
</w:t>
            </w:r>
            <w:br/>
            <w:r>
              <w:rPr/>
              <w:t xml:space="preserve">-зерно полукремнистого типа
</w:t>
            </w:r>
            <w:br/>
            <w:r>
              <w:rPr/>
              <w:t xml:space="preserve">-французской селекции
</w:t>
            </w:r>
            <w:br/>
            <w:r>
              <w:rPr/>
              <w:t xml:space="preserve">-районированный по Минской области на зерно
</w:t>
            </w:r>
            <w:br/>
            <w:r>
              <w:rPr/>
              <w:t xml:space="preserve">-регистрация гибрида в госреестре не ранее 2023 года
</w:t>
            </w:r>
            <w:br/>
            <w:r>
              <w:rPr/>
              <w:t xml:space="preserve">(50 тыс. семян 1 п.ед.)</w:t>
            </w:r>
          </w:p>
        </w:tc>
        <w:tc>
          <w:tcPr>
            <w:tcW w:w="5100" w:type="dxa"/>
            <w:shd w:val="clear" w:fill="fdf5e8"/>
            <w:noWrap/>
          </w:tcPr>
          <w:p>
            <w:pPr>
              <w:ind w:left="113.47199999999999" w:right="113.47199999999999" w:firstLine="0"/>
              <w:spacing w:before="120" w:after="120"/>
            </w:pPr>
            <w:r>
              <w:rPr/>
              <w:t xml:space="preserve">1 880 ед.,</w:t>
            </w:r>
            <w:br/>
            <w:r>
              <w:rPr/>
              <w:t xml:space="preserve">743,936.84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01.11.20.420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Семена гибридов кукурузы
</w:t>
            </w:r>
            <w:br/>
            <w:r>
              <w:rPr/>
              <w:t xml:space="preserve">- Гибрид первого поколения
</w:t>
            </w:r>
            <w:br/>
            <w:r>
              <w:rPr/>
              <w:t xml:space="preserve">-ФАО 200
</w:t>
            </w:r>
            <w:br/>
            <w:r>
              <w:rPr/>
              <w:t xml:space="preserve">-простой
</w:t>
            </w:r>
            <w:br/>
            <w:r>
              <w:rPr/>
              <w:t xml:space="preserve">-среднеранний
</w:t>
            </w:r>
            <w:br/>
            <w:r>
              <w:rPr/>
              <w:t xml:space="preserve">-зерно промежуточного типа
</w:t>
            </w:r>
            <w:br/>
            <w:r>
              <w:rPr/>
              <w:t xml:space="preserve">-селекция США
</w:t>
            </w:r>
            <w:br/>
            <w:r>
              <w:rPr/>
              <w:t xml:space="preserve">-районированный по Минской области на зерно и силос
</w:t>
            </w:r>
            <w:br/>
            <w:r>
              <w:rPr/>
              <w:t xml:space="preserve">-год регистрации гибрида в госреестре 2023
</w:t>
            </w:r>
            <w:br/>
            <w:r>
              <w:rPr/>
              <w:t xml:space="preserve">(80 тыс. семян 1 п.ед.)</w:t>
            </w:r>
          </w:p>
        </w:tc>
        <w:tc>
          <w:tcPr>
            <w:tcW w:w="5100" w:type="dxa"/>
            <w:shd w:val="clear" w:fill="fdf5e8"/>
            <w:noWrap/>
          </w:tcPr>
          <w:p>
            <w:pPr>
              <w:ind w:left="113.47199999999999" w:right="113.47199999999999" w:firstLine="0"/>
              <w:spacing w:before="120" w:after="120"/>
            </w:pPr>
            <w:r>
              <w:rPr/>
              <w:t xml:space="preserve">2 200 ед.,</w:t>
            </w:r>
            <w:br/>
            <w:r>
              <w:rPr/>
              <w:t xml:space="preserve">1,667,038.19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01.11.20.420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Семена гибридов кукурузы
</w:t>
            </w:r>
            <w:br/>
            <w:r>
              <w:rPr/>
              <w:t xml:space="preserve">- Гибрид первого поколения
</w:t>
            </w:r>
            <w:br/>
            <w:r>
              <w:rPr/>
              <w:t xml:space="preserve">-ФАО 200
</w:t>
            </w:r>
            <w:br/>
            <w:r>
              <w:rPr/>
              <w:t xml:space="preserve">-среднеранний
</w:t>
            </w:r>
            <w:br/>
            <w:r>
              <w:rPr/>
              <w:t xml:space="preserve">-зерно полукремнистого типа
</w:t>
            </w:r>
            <w:br/>
            <w:r>
              <w:rPr/>
              <w:t xml:space="preserve">-немецкой селекции
</w:t>
            </w:r>
            <w:br/>
            <w:r>
              <w:rPr/>
              <w:t xml:space="preserve">-районированный по Минской области на зерно и силос
</w:t>
            </w:r>
            <w:br/>
            <w:r>
              <w:rPr/>
              <w:t xml:space="preserve">(50 тыс. семян 1 п.ед.)</w:t>
            </w:r>
          </w:p>
        </w:tc>
        <w:tc>
          <w:tcPr>
            <w:tcW w:w="5100" w:type="dxa"/>
            <w:shd w:val="clear" w:fill="fdf5e8"/>
            <w:noWrap/>
          </w:tcPr>
          <w:p>
            <w:pPr>
              <w:ind w:left="113.47199999999999" w:right="113.47199999999999" w:firstLine="0"/>
              <w:spacing w:before="120" w:after="120"/>
            </w:pPr>
            <w:r>
              <w:rPr/>
              <w:t xml:space="preserve">1 470 ед.,</w:t>
            </w:r>
            <w:br/>
            <w:r>
              <w:rPr/>
              <w:t xml:space="preserve">579,143.25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01.11.20.420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Семена гибридов кукурузы
</w:t>
            </w:r>
            <w:br/>
            <w:r>
              <w:rPr/>
              <w:t xml:space="preserve">- Гибрид первого поколения
</w:t>
            </w:r>
            <w:br/>
            <w:r>
              <w:rPr/>
              <w:t xml:space="preserve">-ФАО 210
</w:t>
            </w:r>
            <w:br/>
            <w:r>
              <w:rPr/>
              <w:t xml:space="preserve">-простой
</w:t>
            </w:r>
            <w:br/>
            <w:r>
              <w:rPr/>
              <w:t xml:space="preserve">-среднеранний
</w:t>
            </w:r>
            <w:br/>
            <w:r>
              <w:rPr/>
              <w:t xml:space="preserve">-зерно промежуточного типа
</w:t>
            </w:r>
            <w:br/>
            <w:r>
              <w:rPr/>
              <w:t xml:space="preserve">-немецкой селекции
</w:t>
            </w:r>
            <w:br/>
            <w:r>
              <w:rPr/>
              <w:t xml:space="preserve">-районированный по Минской области на зерно
</w:t>
            </w:r>
            <w:br/>
            <w:r>
              <w:rPr/>
              <w:t xml:space="preserve">-год регистрации гибрида в госреестре 2023
</w:t>
            </w:r>
            <w:br/>
            <w:r>
              <w:rPr/>
              <w:t xml:space="preserve">(50 тыс. семян 1 п.ед.)</w:t>
            </w:r>
          </w:p>
        </w:tc>
        <w:tc>
          <w:tcPr>
            <w:tcW w:w="5100" w:type="dxa"/>
            <w:shd w:val="clear" w:fill="fdf5e8"/>
            <w:noWrap/>
          </w:tcPr>
          <w:p>
            <w:pPr>
              <w:ind w:left="113.47199999999999" w:right="113.47199999999999" w:firstLine="0"/>
              <w:spacing w:before="120" w:after="120"/>
            </w:pPr>
            <w:r>
              <w:rPr/>
              <w:t xml:space="preserve">600 ед.,</w:t>
            </w:r>
            <w:br/>
            <w:r>
              <w:rPr/>
              <w:t xml:space="preserve">236,385.00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01.11.20.420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Семена гибридов кукурузы
</w:t>
            </w:r>
            <w:br/>
            <w:r>
              <w:rPr/>
              <w:t xml:space="preserve">- Гибрид первого поколения
</w:t>
            </w:r>
            <w:br/>
            <w:r>
              <w:rPr/>
              <w:t xml:space="preserve">- ФАО 210
</w:t>
            </w:r>
            <w:br/>
            <w:r>
              <w:rPr/>
              <w:t xml:space="preserve">-трехлинейный
</w:t>
            </w:r>
            <w:br/>
            <w:r>
              <w:rPr/>
              <w:t xml:space="preserve">-среднеранний
</w:t>
            </w:r>
            <w:br/>
            <w:r>
              <w:rPr/>
              <w:t xml:space="preserve">-зерно промежуточного типа
</w:t>
            </w:r>
            <w:br/>
            <w:r>
              <w:rPr/>
              <w:t xml:space="preserve">-французской селекции
</w:t>
            </w:r>
            <w:br/>
            <w:r>
              <w:rPr/>
              <w:t xml:space="preserve">-районированный по Минской области на зерно и силос
</w:t>
            </w:r>
            <w:br/>
            <w:r>
              <w:rPr/>
              <w:t xml:space="preserve">-год регистрации гибрида в госреестре 2021
</w:t>
            </w:r>
            <w:br/>
            <w:r>
              <w:rPr/>
              <w:t xml:space="preserve">(50 тыс. семян 1 п.ед.)</w:t>
            </w:r>
          </w:p>
        </w:tc>
        <w:tc>
          <w:tcPr>
            <w:tcW w:w="5100" w:type="dxa"/>
            <w:shd w:val="clear" w:fill="fdf5e8"/>
            <w:noWrap/>
          </w:tcPr>
          <w:p>
            <w:pPr>
              <w:ind w:left="113.47199999999999" w:right="113.47199999999999" w:firstLine="0"/>
              <w:spacing w:before="120" w:after="120"/>
            </w:pPr>
            <w:r>
              <w:rPr/>
              <w:t xml:space="preserve">1 380 ед.,</w:t>
            </w:r>
            <w:br/>
            <w:r>
              <w:rPr/>
              <w:t xml:space="preserve">543,685.50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01.11.20.420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Семена гибридов кукурузы
</w:t>
            </w:r>
            <w:br/>
            <w:r>
              <w:rPr/>
              <w:t xml:space="preserve">- Гибрид первого поколения
</w:t>
            </w:r>
            <w:br/>
            <w:r>
              <w:rPr/>
              <w:t xml:space="preserve">-ФАО 215
</w:t>
            </w:r>
            <w:br/>
            <w:r>
              <w:rPr/>
              <w:t xml:space="preserve">-простой
</w:t>
            </w:r>
            <w:br/>
            <w:r>
              <w:rPr/>
              <w:t xml:space="preserve">-среднеранний
</w:t>
            </w:r>
            <w:br/>
            <w:r>
              <w:rPr/>
              <w:t xml:space="preserve">-зерно кремнисто - зубовидного типа
</w:t>
            </w:r>
            <w:br/>
            <w:r>
              <w:rPr/>
              <w:t xml:space="preserve">-немецкой селекции
</w:t>
            </w:r>
            <w:br/>
            <w:r>
              <w:rPr/>
              <w:t xml:space="preserve">-районированный по Минской области на зерно и силос
</w:t>
            </w:r>
            <w:br/>
            <w:r>
              <w:rPr/>
              <w:t xml:space="preserve">(50 тыс. семян 1 п.ед.)</w:t>
            </w:r>
          </w:p>
        </w:tc>
        <w:tc>
          <w:tcPr>
            <w:tcW w:w="5100" w:type="dxa"/>
            <w:shd w:val="clear" w:fill="fdf5e8"/>
            <w:noWrap/>
          </w:tcPr>
          <w:p>
            <w:pPr>
              <w:ind w:left="113.47199999999999" w:right="113.47199999999999" w:firstLine="0"/>
              <w:spacing w:before="120" w:after="120"/>
            </w:pPr>
            <w:r>
              <w:rPr/>
              <w:t xml:space="preserve">3 500 ед.,</w:t>
            </w:r>
            <w:br/>
            <w:r>
              <w:rPr/>
              <w:t xml:space="preserve">1,591,263.73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01.11.20.420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Семена гибридов кукурузы
</w:t>
            </w:r>
            <w:br/>
            <w:r>
              <w:rPr/>
              <w:t xml:space="preserve">- Гибрид первого поколения
</w:t>
            </w:r>
            <w:br/>
            <w:r>
              <w:rPr/>
              <w:t xml:space="preserve">-ФАО 230
</w:t>
            </w:r>
            <w:br/>
            <w:r>
              <w:rPr/>
              <w:t xml:space="preserve">-простой
</w:t>
            </w:r>
            <w:br/>
            <w:r>
              <w:rPr/>
              <w:t xml:space="preserve">-среднеспелый
</w:t>
            </w:r>
            <w:br/>
            <w:r>
              <w:rPr/>
              <w:t xml:space="preserve">-немецкой селекции
</w:t>
            </w:r>
            <w:br/>
            <w:r>
              <w:rPr/>
              <w:t xml:space="preserve">-районированный по Минской области на зерно и силос
</w:t>
            </w:r>
            <w:br/>
            <w:r>
              <w:rPr/>
              <w:t xml:space="preserve">-регистрация в госреестре не ранее 2018 года
</w:t>
            </w:r>
            <w:br/>
            <w:r>
              <w:rPr/>
              <w:t xml:space="preserve">(50 тыс. семян 1 п.ед.)</w:t>
            </w:r>
          </w:p>
        </w:tc>
        <w:tc>
          <w:tcPr>
            <w:tcW w:w="5100" w:type="dxa"/>
            <w:shd w:val="clear" w:fill="fdf5e8"/>
            <w:noWrap/>
          </w:tcPr>
          <w:p>
            <w:pPr>
              <w:ind w:left="113.47199999999999" w:right="113.47199999999999" w:firstLine="0"/>
              <w:spacing w:before="120" w:after="120"/>
            </w:pPr>
            <w:r>
              <w:rPr/>
              <w:t xml:space="preserve">4 995 ед.,</w:t>
            </w:r>
            <w:br/>
            <w:r>
              <w:rPr/>
              <w:t xml:space="preserve">1,967,905.13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01.11.20.420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Семена гибридов кукурузы
</w:t>
            </w:r>
            <w:br/>
            <w:r>
              <w:rPr/>
              <w:t xml:space="preserve">- Гибрид первого поколения
</w:t>
            </w:r>
            <w:br/>
            <w:r>
              <w:rPr/>
              <w:t xml:space="preserve">-ФАО 240
</w:t>
            </w:r>
            <w:br/>
            <w:r>
              <w:rPr/>
              <w:t xml:space="preserve">-простой
</w:t>
            </w:r>
            <w:br/>
            <w:r>
              <w:rPr/>
              <w:t xml:space="preserve">-среднеспелый
</w:t>
            </w:r>
            <w:br/>
            <w:r>
              <w:rPr/>
              <w:t xml:space="preserve">-зерно промежуточного типа
</w:t>
            </w:r>
            <w:br/>
            <w:r>
              <w:rPr/>
              <w:t xml:space="preserve">-немецкой селекции
</w:t>
            </w:r>
            <w:br/>
            <w:r>
              <w:rPr/>
              <w:t xml:space="preserve">-районированный по Минской области на зерно и силос
</w:t>
            </w:r>
            <w:br/>
            <w:r>
              <w:rPr/>
              <w:t xml:space="preserve">-регистрация в госреестре не ранее 2022 года
</w:t>
            </w:r>
            <w:br/>
            <w:r>
              <w:rPr/>
              <w:t xml:space="preserve">(50 тыс. семян 1 п.ед.)</w:t>
            </w:r>
          </w:p>
        </w:tc>
        <w:tc>
          <w:tcPr>
            <w:tcW w:w="5100" w:type="dxa"/>
            <w:shd w:val="clear" w:fill="fdf5e8"/>
            <w:noWrap/>
          </w:tcPr>
          <w:p>
            <w:pPr>
              <w:ind w:left="113.47199999999999" w:right="113.47199999999999" w:firstLine="0"/>
              <w:spacing w:before="120" w:after="120"/>
            </w:pPr>
            <w:r>
              <w:rPr/>
              <w:t xml:space="preserve">2 820 ед.,</w:t>
            </w:r>
            <w:br/>
            <w:r>
              <w:rPr/>
              <w:t xml:space="preserve">1,294,717.21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01.11.20.420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Семена гибридов кукурузы
</w:t>
            </w:r>
            <w:br/>
            <w:r>
              <w:rPr/>
              <w:t xml:space="preserve">- Гибрид первого поколения
</w:t>
            </w:r>
            <w:br/>
            <w:r>
              <w:rPr/>
              <w:t xml:space="preserve">-ФАО 250
</w:t>
            </w:r>
            <w:br/>
            <w:r>
              <w:rPr/>
              <w:t xml:space="preserve">-простой
</w:t>
            </w:r>
            <w:br/>
            <w:r>
              <w:rPr/>
              <w:t xml:space="preserve">-среднепоздний
</w:t>
            </w:r>
            <w:br/>
            <w:r>
              <w:rPr/>
              <w:t xml:space="preserve">-зерно промежуточного типа
</w:t>
            </w:r>
            <w:br/>
            <w:r>
              <w:rPr/>
              <w:t xml:space="preserve">-немецкой селекции
</w:t>
            </w:r>
            <w:br/>
            <w:r>
              <w:rPr/>
              <w:t xml:space="preserve">-районированный по Минской области на силос
</w:t>
            </w:r>
            <w:br/>
            <w:r>
              <w:rPr/>
              <w:t xml:space="preserve">-год регистрации в госреестре 2020
</w:t>
            </w:r>
            <w:br/>
            <w:r>
              <w:rPr/>
              <w:t xml:space="preserve">(50 тыс. семян 1 п.ед.)</w:t>
            </w:r>
          </w:p>
        </w:tc>
        <w:tc>
          <w:tcPr>
            <w:tcW w:w="5100" w:type="dxa"/>
            <w:shd w:val="clear" w:fill="fdf5e8"/>
            <w:noWrap/>
          </w:tcPr>
          <w:p>
            <w:pPr>
              <w:ind w:left="113.47199999999999" w:right="113.47199999999999" w:firstLine="0"/>
              <w:spacing w:before="120" w:after="120"/>
            </w:pPr>
            <w:r>
              <w:rPr/>
              <w:t xml:space="preserve">800 ед.,</w:t>
            </w:r>
            <w:br/>
            <w:r>
              <w:rPr/>
              <w:t xml:space="preserve">367,295.66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01.11.20.420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Семена гибридов кукурузы
</w:t>
            </w:r>
            <w:br/>
            <w:r>
              <w:rPr/>
              <w:t xml:space="preserve">- Гибрид первого поколения
</w:t>
            </w:r>
            <w:br/>
            <w:r>
              <w:rPr/>
              <w:t xml:space="preserve">-ФАО 270-280
</w:t>
            </w:r>
            <w:br/>
            <w:r>
              <w:rPr/>
              <w:t xml:space="preserve">-простой
</w:t>
            </w:r>
            <w:br/>
            <w:r>
              <w:rPr/>
              <w:t xml:space="preserve">-среднепоздний
</w:t>
            </w:r>
            <w:br/>
            <w:r>
              <w:rPr/>
              <w:t xml:space="preserve">-селекция США
</w:t>
            </w:r>
            <w:br/>
            <w:r>
              <w:rPr/>
              <w:t xml:space="preserve">-районированный по Минской области на силос
</w:t>
            </w:r>
            <w:br/>
            <w:r>
              <w:rPr/>
              <w:t xml:space="preserve">(80 тыс. семян 1 п.ед.)</w:t>
            </w:r>
          </w:p>
        </w:tc>
        <w:tc>
          <w:tcPr>
            <w:tcW w:w="5100" w:type="dxa"/>
            <w:shd w:val="clear" w:fill="fdf5e8"/>
            <w:noWrap/>
          </w:tcPr>
          <w:p>
            <w:pPr>
              <w:ind w:left="113.47199999999999" w:right="113.47199999999999" w:firstLine="0"/>
              <w:spacing w:before="120" w:after="120"/>
            </w:pPr>
            <w:r>
              <w:rPr/>
              <w:t xml:space="preserve">1 875 ед.,</w:t>
            </w:r>
            <w:br/>
            <w:r>
              <w:rPr/>
              <w:t xml:space="preserve">1,225,020.49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01.11.20.420</w:t>
            </w:r>
          </w:p>
        </w:tc>
      </w:tr>
    </w:tbl>
    <w:p/>
    <w:p>
      <w:pPr>
        <w:ind w:left="113.47199999999999" w:right="113.47199999999999" w:firstLine="0"/>
        <w:spacing w:before="120" w:after="120"/>
      </w:pPr>
      <w:r>
        <w:rPr>
          <w:b w:val="1"/>
          <w:bCs w:val="1"/>
        </w:rPr>
        <w:t xml:space="preserve">Процедура закупки № 2025-1298370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Кормовые добавки / комбикорма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кормовой добавки для птицы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зам. ген. директора по птицеводству Кирноз Алексей Геннадьевич,  тел/факс 80212-350-456; зам. ген. директора по комбикормовому производству Баско Ольга Петровна 80212-350-452;
</w:t>
            </w:r>
            <w:br/>
            <w:r>
              <w:rPr/>
              <w:t xml:space="preserve">Зоотехник по кормам Рубанец Ольга  Галиковна - +375336790336
</w:t>
            </w:r>
            <w:br/>
            <w:r>
              <w:rPr/>
              <w:t xml:space="preserve">Секретарь комиссии – специалист по закупкам ТМЦ и маркетингу Крикунова Ольга Андреевна, тел. 80212-35- 04 -35
</w:t>
            </w:r>
            <w:br/>
            <w:r>
              <w:rPr/>
              <w:t xml:space="preserve">, gannatender@mail.ru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29.12.2025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N 229 "О совершенствовании отношений в области закупок товаров (работ, услуг) за счет собственных средств" (Национальный реестр правовых актов Республики Беларусь, 2012 г., N 37, 5/35434).</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 в том числе по закупкам, проводившимся ранее;
- юридическое лицо или индивидуальный предприниматель, предлагающие товар производителя, по продукции (премиксам) которого, поставленной Заказчику (ОАО «Витебская бройлерная птицефабрика») за последние 24 месяца  установлены неоднократные факты поставки некачественного товара (несоответствующего договорным условиям), подтвержденные протоколами испытаний соответствующих независимых (арбитражных) лабораторий;
- юридическое лицо или индивидуальный предприниматель, допустившие за последние 12 месяцев неоднократные факты непоставки, (или) нарушение сроков поставки продукции (премиксов) в установленные договором сроки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содержатся в прикрепленных файлах</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участников должны быть представлены по адресу: предложения участников должны быть представлены по адресу: 210014, ОПС Витебск-14,  Витебская область, Витебский р-он,  д. Тригубцы, 1А (отдел документационного обеспечения, каб. 20).
</w:t>
            </w:r>
            <w:br/>
            <w:r>
              <w:rPr/>
              <w:t xml:space="preserve">Предложения участников должны быть представлены участниками процедуры закупки почтой или нарочным в отдел документационного обеспечения предприятия таким образом, чтобы предложения поступили Заказчику до истечения окончательного срока представления предложений участников.
</w:t>
            </w:r>
            <w:br/>
            <w:r>
              <w:rPr/>
              <w:t xml:space="preserve">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2% кормовая добавка для цыплят-бройлеров</w:t>
            </w:r>
          </w:p>
        </w:tc>
        <w:tc>
          <w:tcPr>
            <w:tcW w:w="5100" w:type="dxa"/>
            <w:shd w:val="clear" w:fill="fdf5e8"/>
            <w:noWrap/>
          </w:tcPr>
          <w:p>
            <w:pPr>
              <w:ind w:left="113.47199999999999" w:right="113.47199999999999" w:firstLine="0"/>
              <w:spacing w:before="120" w:after="120"/>
            </w:pPr>
            <w:r>
              <w:rPr/>
              <w:t xml:space="preserve">1 010 т,</w:t>
            </w:r>
            <w:br/>
            <w:r>
              <w:rPr/>
              <w:t xml:space="preserve">6,652,000.00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железнодорожным транспортом или автомобильным транспортом на следующие склады Покупателя (станции назначения):
</w:t>
            </w:r>
            <w:br/>
            <w:r>
              <w:rPr/>
              <w:t xml:space="preserve">- получатель  ОАО «Витебская бройлерная птицефабрика» (д. Тригубцы, Витебского района, Витебской области), ст. Лужесно.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10.91</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3% кормовая добавка для кур-несушек</w:t>
            </w:r>
          </w:p>
        </w:tc>
        <w:tc>
          <w:tcPr>
            <w:tcW w:w="5100" w:type="dxa"/>
            <w:shd w:val="clear" w:fill="fdf5e8"/>
            <w:noWrap/>
          </w:tcPr>
          <w:p>
            <w:pPr>
              <w:ind w:left="113.47199999999999" w:right="113.47199999999999" w:firstLine="0"/>
              <w:spacing w:before="120" w:after="120"/>
            </w:pPr>
            <w:r>
              <w:rPr/>
              <w:t xml:space="preserve">180 т,</w:t>
            </w:r>
            <w:br/>
            <w:r>
              <w:rPr/>
              <w:t xml:space="preserve">700,000.00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железнодорожным транспортом или автомобильным транспортом на следующие склады Покупателя (станции назначения):
</w:t>
            </w:r>
            <w:br/>
            <w:r>
              <w:rPr/>
              <w:t xml:space="preserve">- получатель  ОАО «Витебская бройлерная птицефабрика» (д. Тригубцы, Витебского района, Витебской области), ст. Лужесно.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10.91</w:t>
            </w:r>
          </w:p>
        </w:tc>
      </w:tr>
    </w:tbl>
    <w:p/>
    <w:p>
      <w:pPr>
        <w:ind w:left="113.47199999999999" w:right="113.47199999999999" w:firstLine="0"/>
        <w:spacing w:before="120" w:after="120"/>
      </w:pPr>
      <w:r>
        <w:rPr>
          <w:b w:val="1"/>
          <w:bCs w:val="1"/>
        </w:rPr>
        <w:t xml:space="preserve">Процедура закупки № 2025-1298505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Шрот подсолнечный / соевый</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Белкового сырья в 2-лотах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Тяпкина Екатерина Александровна, +375297029049, agro2109@mail.ru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30.12.2025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12.01.2026г.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Шрот подсолнечный ГОСТ 11246 (содержание протеина не менее 39% на а.с.в.)(поставка ж/д транспортом)</w:t>
            </w:r>
          </w:p>
        </w:tc>
        <w:tc>
          <w:tcPr>
            <w:tcW w:w="5100" w:type="dxa"/>
            <w:shd w:val="clear" w:fill="fdf5e8"/>
            <w:noWrap/>
          </w:tcPr>
          <w:p>
            <w:pPr>
              <w:ind w:left="113.47199999999999" w:right="113.47199999999999" w:firstLine="0"/>
              <w:spacing w:before="120" w:after="120"/>
            </w:pPr>
            <w:r>
              <w:rPr/>
              <w:t xml:space="preserve">5 000 т,</w:t>
            </w:r>
            <w:br/>
            <w:r>
              <w:rPr/>
              <w:t xml:space="preserve">3,386,700.00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филиал «Негорельский КХП», пос. Энергетиков, Дзержинского района, Минской области; филиал «Минский» аг. Большевик, ОАО «Слуцкий комбинат хлебопродуктов», г. Слуцк, ул. Копыльская 57 (DDP, согласно Инкотермс 2010); 
</w:t>
            </w:r>
            <w:br/>
            <w:r>
              <w:rPr/>
              <w:t xml:space="preserve">В стоимость предлагаемого товара (в цену должна быть включена таможенная очистка ввозимого товара, уплату всех налогов и сборов, взимаемых при ввозе (в случае импорта), в том числе учёта НДС);
</w:t>
            </w:r>
            <w:br/>
            <w:r>
              <w:rPr/>
              <w:t xml:space="preserve">- для нерезидентов Республики Беларусь – граница РБ или склад Заказчика: ОАО «Агрокомбинат «Дзержинский», г. Фаниполь, ул. Заводская, 8, Дзержинского района, Минской области; филиал «Негорельский КХП», пос. Энергетиков, Дзержинского района, Минской области; филиал «Минский» аг. Большевик, ОАО «Слуцкий комбинат хлебопродуктов», г. Слуцк, ул. Копыльская 57 (DАP,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10.41.41.500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Шрот подсолнечный ГОСТ 11246 (содержание протеина не менее 39% на а.с.в.)(поставка автотранспортом)</w:t>
            </w:r>
          </w:p>
        </w:tc>
        <w:tc>
          <w:tcPr>
            <w:tcW w:w="5100" w:type="dxa"/>
            <w:shd w:val="clear" w:fill="fdf5e8"/>
            <w:noWrap/>
          </w:tcPr>
          <w:p>
            <w:pPr>
              <w:ind w:left="113.47199999999999" w:right="113.47199999999999" w:firstLine="0"/>
              <w:spacing w:before="120" w:after="120"/>
            </w:pPr>
            <w:r>
              <w:rPr/>
              <w:t xml:space="preserve">1 000 т,</w:t>
            </w:r>
            <w:br/>
            <w:r>
              <w:rPr/>
              <w:t xml:space="preserve">677,340.00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производственная площадка при д. Дворище, Крупский район Минская область, (DDP, согласно Инкотермс 2010); 
</w:t>
            </w:r>
            <w:br/>
            <w:r>
              <w:rPr/>
              <w:t xml:space="preserve">В стоимость предлагаемого товара (в цену должна быть включена таможенная очистка ввозимого товара, уплату всех налогов и сборов, взимаемых при ввозе (в случае импорта), в том числе учёта НДС);
</w:t>
            </w:r>
            <w:br/>
            <w:r>
              <w:rPr/>
              <w:t xml:space="preserve">- для нерезидентов Республики Беларусь - производственная площадка при д. Дворище, Крупский район Минская область (DАP,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10.41.41.500</w:t>
            </w:r>
          </w:p>
        </w:tc>
      </w:tr>
    </w:tbl>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2025-1298660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генерального подрядчика для строительства объекта «Многоквартирный жилой дом № 1 по ул. Сомова в  г. алинковичи»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Калинковичского района"
</w:t>
            </w:r>
            <w:br/>
            <w:r>
              <w:rPr/>
              <w:t xml:space="preserve">Республика Беларусь, Гомельская обл., г. Калинковичи, 247710, ул. Советская, 27а
</w:t>
            </w:r>
            <w:br/>
            <w:r>
              <w:rPr/>
              <w:t xml:space="preserve">  400061389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Ламан Надежда Викторовна, +375 2345 23594, uks.kalin4@mail.gomel.by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31.12.2025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документации о закупке (Приложение 1),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N 229.</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Лица, желающие принять участие в процедуре конкурса, направляют Заказчику письменную заявку на участие в процедуре закупке любым удобным способом:
</w:t>
            </w:r>
            <w:br/>
            <w:r>
              <w:rPr/>
              <w:t xml:space="preserve">по факсу 8(02345)34520;
</w:t>
            </w:r>
            <w:br/>
            <w:r>
              <w:rPr/>
              <w:t xml:space="preserve">по электронной почте: uks.kalin4@mail.gomel.by.
</w:t>
            </w:r>
            <w:br/>
            <w:r>
              <w:rPr/>
              <w:t xml:space="preserve">Заявка должна содержать реквизиты потенциального участника (оформлена на фирменном бланке, подписана руководителем или уполномоченным лицом) с указанием адреса электронной почты.
</w:t>
            </w:r>
            <w:br/>
            <w:r>
              <w:rPr/>
              <w:t xml:space="preserve">!!!Документация о закупке и все письменные уведомления, запросы от Заказчика будут направляться на указанный адрес электронной почты, при этом Потенциальный участник обязан ее отслеживать.
</w:t>
            </w:r>
            <w:br/>
            <w:r>
              <w:rPr/>
              <w:t xml:space="preserve">Заказчик не позднее 1-го рабочего дня, следующего за днем получения заявки, направляет безвозмездно в адрес потенциального участника документацию о закупке в электронном виде посредством электронной почты.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Строительство объекта «Многоквартирный жилой дом № 1 по ул. Сомова в г. Калинковичи»</w:t>
            </w:r>
          </w:p>
        </w:tc>
        <w:tc>
          <w:tcPr>
            <w:tcW w:w="5100" w:type="dxa"/>
            <w:shd w:val="clear" w:fill="fdf5e8"/>
            <w:noWrap/>
          </w:tcPr>
          <w:p>
            <w:pPr>
              <w:ind w:left="113.47199999999999" w:right="113.47199999999999" w:firstLine="0"/>
              <w:spacing w:before="120" w:after="120"/>
            </w:pPr>
            <w:r>
              <w:rPr/>
              <w:t xml:space="preserve">1 объект(а,ов),</w:t>
            </w:r>
            <w:br/>
            <w:r>
              <w:rPr/>
              <w:t xml:space="preserve">11,041,749.00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г. Калинковичи, ул.Сомова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2025-1298783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Медицинские центры / больницы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работ по объекту: «Модернизация здания специализированного для лечебно-профилактических и санаторно-курортных целей по адресу: г. Минск, ул. Нарочанская, 17»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"АКСИ-Инжиниринг"
</w:t>
            </w:r>
            <w:br/>
            <w:r>
              <w:rPr/>
              <w:t xml:space="preserve">Республика Беларусь, г. Минск,  220065, г. Минск, ул. Игоря Лученка, 32-24
</w:t>
            </w:r>
            <w:br/>
            <w:r>
              <w:rPr/>
              <w:t xml:space="preserve">+375 29 187 99 90
</w:t>
            </w:r>
            <w:br/>
            <w:r>
              <w:rPr/>
              <w:t xml:space="preserve"> irusya030381@mail.ru</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Акинчиц Ирина Александровна, тел: +375 29 187 99 90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31.12.2025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по объекту: «Модернизация здания специализированного для лечебно-профилактических и санаторно-курортных целей по адресу: г. Минск, ул. Нарочанская, 17»</w:t>
            </w:r>
          </w:p>
        </w:tc>
        <w:tc>
          <w:tcPr>
            <w:tcW w:w="5100" w:type="dxa"/>
            <w:shd w:val="clear" w:fill="fdf5e8"/>
            <w:noWrap/>
          </w:tcPr>
          <w:p>
            <w:pPr>
              <w:ind w:left="113.47199999999999" w:right="113.47199999999999" w:firstLine="0"/>
              <w:spacing w:before="120" w:after="120"/>
            </w:pPr>
            <w:r>
              <w:rPr/>
              <w:t xml:space="preserve">1 усл.,</w:t>
            </w:r>
            <w:br/>
            <w:r>
              <w:rPr/>
              <w:t xml:space="preserve">3,381,657.95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220020, г. Минск, ул. Нарочанскя,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41.00.40.300</w:t>
            </w:r>
          </w:p>
        </w:tc>
      </w:tr>
    </w:tbl>
    <w:p/>
    <w:p>
      <w:pPr>
        <w:ind w:left="113.47199999999999" w:right="113.47199999999999" w:firstLine="0"/>
        <w:spacing w:before="120" w:after="120"/>
      </w:pPr>
      <w:r>
        <w:rPr>
          <w:b w:val="1"/>
          <w:bCs w:val="1"/>
        </w:rPr>
        <w:t xml:space="preserve">Процедура закупки № 2025-1298637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Проектные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ЗС851 Выполнение работ по разработке проектной документации по инженерной подготовке в части выноса инженерных сетей по объекту «Возведение четвертой линии метрополитена в г. Минске. 1 очередь строительства от станции Максима Богдановича до станции Тучинка» в интересах ОАО «МИНСКМЕТРОПРОЕКТ»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Гаврилова Елена Васильевна, +375 17 224 68 70, smtender@minsk.gov.by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«МИНСКМЕТРОПРОЕКТ»
</w:t>
            </w:r>
            <w:br/>
            <w:r>
              <w:rPr/>
              <w:t xml:space="preserve"> 220088, г. Минск, ул. Соломенная, 13, УНП100021050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Гилицкий А.Ю.
</w:t>
            </w:r>
            <w:br/>
            <w:r>
              <w:rPr/>
              <w:t xml:space="preserve">8 029 685-39-67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30.12.2025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п. 3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предложение представляется участником только после заключения договора с организатором.
</w:t>
            </w:r>
            <w:b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
</w:t>
            </w:r>
            <w:br/>
            <w:r>
              <w:rPr/>
              <w:t xml:space="preserve">Для оформления договора с организатором участнику необходимо обратиться к контактному лицу организатора.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 7. Заявки принимаются по факсу 224-16-08 или по электронной почте smtender@minsk.gov.by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 Минск, пр-т Независимости, 44, пом. 8Н, приемная, в запечатанном конверте;
</w:t>
            </w:r>
            <w:br/>
            <w:r>
              <w:rPr/>
              <w:t xml:space="preserve">нерезидентам Республики Беларусь допускается предоставлять предложения в электронной форме на электронную почту i.stelmashok@minsk.gov.by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работ по разработке проектной документации по инженерной подготовке в части выноса инженерных сетей по объекту «Возведение четвертой линии метрополитена в г. Минске. 1 очередь строительства от станции Максима Богдановича до станции Тучинка» в интересах ОАО «МИНСКМЕТРОПРОЕКТ»</w:t>
            </w:r>
          </w:p>
        </w:tc>
        <w:tc>
          <w:tcPr>
            <w:tcW w:w="5100" w:type="dxa"/>
            <w:shd w:val="clear" w:fill="fdf5e8"/>
            <w:noWrap/>
          </w:tcPr>
          <w:p>
            <w:pPr>
              <w:ind w:left="113.47199999999999" w:right="113.47199999999999" w:firstLine="0"/>
              <w:spacing w:before="120" w:after="120"/>
            </w:pPr>
            <w:r>
              <w:rPr/>
              <w:t xml:space="preserve">1 ед.,</w:t>
            </w:r>
            <w:br/>
            <w:r>
              <w:rPr/>
              <w:t xml:space="preserve">13,981,609.21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26.01.2026 по 26.02.2027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Соломенная, 13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71.12.14</w:t>
            </w:r>
          </w:p>
        </w:tc>
      </w:tr>
    </w:tbl>
    <w:p/>
    <w:p>
      <w:pPr>
        <w:ind w:left="113.47199999999999" w:right="113.47199999999999" w:firstLine="0"/>
        <w:spacing w:before="120" w:after="120"/>
      </w:pPr>
      <w:r>
        <w:rPr>
          <w:b w:val="1"/>
          <w:bCs w:val="1"/>
        </w:rPr>
        <w:t xml:space="preserve">Процедура закупки № 2025-1297961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для выполнения полного комплекса работ  капитального ремонта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"МАПИД"
</w:t>
            </w:r>
            <w:br/>
            <w:r>
              <w:rPr/>
              <w:t xml:space="preserve">Республика Беларусь, Минская обл., г. Минск, 220036, ул. Р. Люксембург, 205
</w:t>
            </w:r>
            <w:br/>
            <w:r>
              <w:rPr/>
              <w:t xml:space="preserve">+375 17 207-17-08
</w:t>
            </w:r>
            <w:br/>
            <w:r>
              <w:rPr/>
              <w:t xml:space="preserve"> 7877341@mail.ru</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Антонович Марина Геннадьевна, тел: +375172098717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г. Минск, ул. Р.Люксембург, 205, каб. 303, 12.01.2026, 14-00</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&amp;quot;Капитальный ремонт жилого дома № 6, по ул. Якубова в г. Минске&amp;quot;</w:t>
            </w:r>
          </w:p>
        </w:tc>
        <w:tc>
          <w:tcPr>
            <w:tcW w:w="5100" w:type="dxa"/>
            <w:shd w:val="clear" w:fill="fdf5e8"/>
            <w:noWrap/>
          </w:tcPr>
          <w:p>
            <w:pPr>
              <w:ind w:left="113.47199999999999" w:right="113.47199999999999" w:firstLine="0"/>
              <w:spacing w:before="120" w:after="120"/>
            </w:pPr>
            <w:r>
              <w:rPr/>
              <w:t xml:space="preserve">1 усл.,</w:t>
            </w:r>
            <w:br/>
            <w:r>
              <w:rPr/>
              <w:t xml:space="preserve">11,315,928.47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на объекте ремонта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&amp;quot;Капитальный ремонт жилого дома  №24, по ул. Якубова в г. Минске&amp;quot;</w:t>
            </w:r>
          </w:p>
        </w:tc>
        <w:tc>
          <w:tcPr>
            <w:tcW w:w="5100" w:type="dxa"/>
            <w:shd w:val="clear" w:fill="fdf5e8"/>
            <w:noWrap/>
          </w:tcPr>
          <w:p>
            <w:pPr>
              <w:ind w:left="113.47199999999999" w:right="113.47199999999999" w:firstLine="0"/>
              <w:spacing w:before="120" w:after="120"/>
            </w:pPr>
            <w:r>
              <w:rPr/>
              <w:t xml:space="preserve">1 усл.,</w:t>
            </w:r>
            <w:br/>
            <w:r>
              <w:rPr/>
              <w:t xml:space="preserve">9,918,796.24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объект ремонта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w:t>
            </w:r>
          </w:p>
        </w:tc>
      </w:tr>
    </w:tbl>
    <w:p/>
    <w:p>
      <w:pPr>
        <w:ind w:left="113.47199999999999" w:right="113.47199999999999" w:firstLine="0"/>
        <w:spacing w:before="120" w:after="120"/>
      </w:pPr>
      <w:r>
        <w:rPr>
          <w:b w:val="1"/>
          <w:bCs w:val="1"/>
        </w:rPr>
        <w:t xml:space="preserve">Процедура закупки № 2025-1298178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«Капитальный ремонт градирни №1 филиала «Гомельская ТЭЦ-2» (2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Гомельское республиканское унитарное предприятие электроэнергетики "Гомельэнерго"
</w:t>
            </w:r>
            <w:br/>
            <w:r>
              <w:rPr/>
              <w:t xml:space="preserve">Республика Беларусь, Гомельская обл., г. Гомель, 246050, ул. Фрунзе, 9
</w:t>
            </w:r>
            <w:br/>
            <w:r>
              <w:rPr/>
              <w:t xml:space="preserve">  400069497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Филиал «Гомельская ТЭЦ-2» РУП "Гомельэнерго" Республика Беларусь, Гомельская область, г. Гомель, 246145, проезд Энергостроителей, 2; УНП 400069497
</w:t>
            </w:r>
            <w:br/>
            <w:r>
              <w:rPr/>
              <w:t xml:space="preserve">Ответственное контактное лицо Организатора торгов, обеспечивающее связь с участниками, - инженер ОППР филиала «Гомельская ТЭЦ-2» РУП «Гомельэнерго» Макарова Татьяна Александровна, контактный тел. 8 (0232) 49-14-80, е-mail: t.makarova@gomelenergo.by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29.12.2025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13.01.2026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«Капитальный ремонт градирни №1 филиала «Гомельская ТЭЦ-2» (2 очередь строительства)</w:t>
            </w:r>
          </w:p>
        </w:tc>
        <w:tc>
          <w:tcPr>
            <w:tcW w:w="5100" w:type="dxa"/>
            <w:shd w:val="clear" w:fill="fdf5e8"/>
            <w:noWrap/>
          </w:tcPr>
          <w:p>
            <w:pPr>
              <w:ind w:left="113.47199999999999" w:right="113.47199999999999" w:firstLine="0"/>
              <w:spacing w:before="120" w:after="120"/>
            </w:pPr>
            <w:r>
              <w:rPr/>
              <w:t xml:space="preserve">1 объект(а,ов),</w:t>
            </w:r>
            <w:br/>
            <w:r>
              <w:rPr/>
              <w:t xml:space="preserve">4,149,047.76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43.99.90.900</w:t>
            </w:r>
          </w:p>
        </w:tc>
      </w:tr>
    </w:tbl>
    <w:p/>
    <w:p>
      <w:pPr>
        <w:ind w:left="113.47199999999999" w:right="113.47199999999999" w:firstLine="0"/>
        <w:spacing w:before="120" w:after="120"/>
      </w:pPr>
      <w:r>
        <w:rPr>
          <w:b w:val="1"/>
          <w:bCs w:val="1"/>
        </w:rPr>
        <w:t xml:space="preserve">Процедура закупки № 2025-1298557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Капитальный ремонт жилого дома № 131 по ул. Урицкого в г. Бобруйске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объединение "Бобруйскжилкомхоз"
</w:t>
            </w:r>
            <w:br/>
            <w:r>
              <w:rPr/>
              <w:t xml:space="preserve">Республика Беларусь, Могилевская обл., г. Бобруйск, 213826, ул.Социалистическая, 46/54
</w:t>
            </w:r>
            <w:br/>
            <w:r>
              <w:rPr/>
              <w:t xml:space="preserve">  700089699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Сидоренко Геннадий Николаевич, +37522570-76-44, bgkh-sz@yandex.by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30.12.2025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Капитальный ремонт жилого дома № 131 по ул. Урицкого в г. Бобруйске</w:t>
            </w:r>
          </w:p>
        </w:tc>
        <w:tc>
          <w:tcPr>
            <w:tcW w:w="5100" w:type="dxa"/>
            <w:shd w:val="clear" w:fill="fdf5e8"/>
            <w:noWrap/>
          </w:tcPr>
          <w:p>
            <w:pPr>
              <w:ind w:left="113.47199999999999" w:right="113.47199999999999" w:firstLine="0"/>
              <w:spacing w:before="120" w:after="120"/>
            </w:pPr>
            <w:r>
              <w:rPr/>
              <w:t xml:space="preserve">1 объект(а,ов),</w:t>
            </w:r>
            <w:br/>
            <w:r>
              <w:rPr/>
              <w:t xml:space="preserve">2,952,215.00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2025-1297356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на выполнение работ по закупке, поставке и монтажу технологического оборудования поз.3 сооружение аэробной стабилизации по объекту строительства «Гомельский региональный комплекс по обращению с ТКО (сельская местность)» 2 пусковой комплекс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"Гомельский домостроительный комбинат"
</w:t>
            </w:r>
            <w:br/>
            <w:r>
              <w:rPr/>
              <w:t xml:space="preserve">Республика Беларусь, Гомельская обл., г. Гомель, 246012, ул.Лазурная, 17
</w:t>
            </w:r>
            <w:br/>
            <w:r>
              <w:rPr/>
              <w:t xml:space="preserve">  400071166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Кулаго Андрей Константинович, +375 232 502247, tender@gdsk.by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прилагается к данному приглашению. Информация, не указанная в Документации, предоставляется участнику по его письменному запросу.</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г.Гомель, ул.Лазурная, 17, каб.10. Порядок предоставления - в соответствии с требованиями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работ по закупке, поставке и монтажу технологического оборудования поз.3 сооружение аэробной стабилизации</w:t>
            </w:r>
          </w:p>
        </w:tc>
        <w:tc>
          <w:tcPr>
            <w:tcW w:w="5100" w:type="dxa"/>
            <w:shd w:val="clear" w:fill="fdf5e8"/>
            <w:noWrap/>
          </w:tcPr>
          <w:p>
            <w:pPr>
              <w:ind w:left="113.47199999999999" w:right="113.47199999999999" w:firstLine="0"/>
              <w:spacing w:before="120" w:after="120"/>
            </w:pPr>
            <w:r>
              <w:rPr/>
              <w:t xml:space="preserve">1 объект(а,ов),</w:t>
            </w:r>
            <w:br/>
            <w:r>
              <w:rPr/>
              <w:t xml:space="preserve">5,885,994.08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строительства «Гомельский региональный комплекс по обращению с ТКО (сельская местность)» 2 пусковой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w:t>
            </w:r>
          </w:p>
        </w:tc>
      </w:tr>
    </w:tbl>
    <w:p/>
    <w:p>
      <w:pPr>
        <w:ind w:left="113.47199999999999" w:right="113.47199999999999" w:firstLine="0"/>
        <w:spacing w:before="120" w:after="120"/>
      </w:pPr>
      <w:r>
        <w:rPr>
          <w:b w:val="1"/>
          <w:bCs w:val="1"/>
        </w:rPr>
        <w:t xml:space="preserve">Процедура закупки № 2025-1298385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строительно-монтажных работ с закупкой оборудования и материала по объекту: « Реконструкция трансформаторной подстанции №2 холодильника с компрессорным цехом ОАО «Березовский мясоконсервный комбинат» с инвентарным номером 120/С-491, зарегистрированного по адресу: г. Береза, ул. Якова Свердлова, 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ограниченой ответственностью "ЛМинжиниринг"
</w:t>
            </w:r>
            <w:br/>
            <w:r>
              <w:rPr/>
              <w:t xml:space="preserve">Республика Беларусь, Брестская обл., г. Барановичи, 225409, ул. Хлебная, 13/6
</w:t>
            </w:r>
            <w:br/>
            <w:r>
              <w:rPr/>
              <w:t xml:space="preserve">  291561973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Полыко Наталия Константиновна, 80295211522, почта: lmengineering@mail.ru</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«Березовский мясоконсервный комбинат»</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Главный энергетик А.Г.Танюкевич, 80259928723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29.12.2025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к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к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к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к закупке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к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строительно-монтажных работ с закупкой оборудования и материала по объекту: « Реконструкция трансформаторной подстанции №2 холодильника с компрессорным цехом ОАО «Березовский мясоконсервный комбинат» с инвентарным номером 120/С-491, зарегистрированного по адресу: г. Береза, ул. Якова Свердлова, 1»</w:t>
            </w:r>
          </w:p>
        </w:tc>
        <w:tc>
          <w:tcPr>
            <w:tcW w:w="5100" w:type="dxa"/>
            <w:shd w:val="clear" w:fill="fdf5e8"/>
            <w:noWrap/>
          </w:tcPr>
          <w:p>
            <w:pPr>
              <w:ind w:left="113.47199999999999" w:right="113.47199999999999" w:firstLine="0"/>
              <w:spacing w:before="120" w:after="120"/>
            </w:pPr>
            <w:r>
              <w:rPr/>
              <w:t xml:space="preserve">1 раб.,</w:t>
            </w:r>
            <w:br/>
            <w:r>
              <w:rPr/>
              <w:t xml:space="preserve">4,005,041.00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26.01.2026 по 25.03.2026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к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43.21.10.990</w:t>
            </w:r>
          </w:p>
        </w:tc>
      </w:tr>
    </w:tbl>
    <w:p/>
    <w:p>
      <w:pPr>
        <w:ind w:left="113.47199999999999" w:right="113.47199999999999" w:firstLine="0"/>
        <w:spacing w:before="120" w:after="120"/>
      </w:pPr>
      <w:r>
        <w:rPr>
          <w:b w:val="1"/>
          <w:bCs w:val="1"/>
        </w:rPr>
        <w:t xml:space="preserve">Процедура закупки № 2025-1298545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Комплекс общестроительных работ и работ по сетям теплоснабжения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"СМУ №7 г. Лида"
</w:t>
            </w:r>
            <w:br/>
            <w:r>
              <w:rPr/>
              <w:t xml:space="preserve">Республика Беларусь, Гродненская обл., г. Лида, 231300, пр-т Победы, 116а
</w:t>
            </w:r>
            <w:br/>
            <w:r>
              <w:rPr/>
              <w:t xml:space="preserve">  590062576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Бойко Никита Сергеевич, +375 17 242 19 79, pto.smu7@mail.ru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30.12.2025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к переговорам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к переговорам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к переговорам</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12:00 14.01.2026 на электронную почту pto.smu7@mail.ru</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12:00 14.01.2026 на электронную почту pto.smu7@mail.ru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Монтаж тепловой сети (объем работ согласно смет №10,210,211 проект 17051-0-КЖ3/ТС2)</w:t>
            </w:r>
          </w:p>
        </w:tc>
        <w:tc>
          <w:tcPr>
            <w:tcW w:w="5100" w:type="dxa"/>
            <w:shd w:val="clear" w:fill="fdf5e8"/>
            <w:noWrap/>
          </w:tcPr>
          <w:p>
            <w:pPr>
              <w:ind w:left="113.47199999999999" w:right="113.47199999999999" w:firstLine="0"/>
              <w:spacing w:before="120" w:after="120"/>
            </w:pPr>
            <w:r>
              <w:rPr/>
              <w:t xml:space="preserve">317 м,</w:t>
            </w:r>
            <w:br/>
            <w:r>
              <w:rPr/>
              <w:t xml:space="preserve">309,831.91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16.03.2026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г.Столбцы, ул.Мичурина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42.21.22.900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Общестроительные работы (Башня Н=50м объем работ согласно смет №10-11, проект 17051-8-КЖ/КМ)</w:t>
            </w:r>
          </w:p>
        </w:tc>
        <w:tc>
          <w:tcPr>
            <w:tcW w:w="5100" w:type="dxa"/>
            <w:shd w:val="clear" w:fill="fdf5e8"/>
            <w:noWrap/>
          </w:tcPr>
          <w:p>
            <w:pPr>
              <w:ind w:left="113.47199999999999" w:right="113.47199999999999" w:firstLine="0"/>
              <w:spacing w:before="120" w:after="120"/>
            </w:pPr>
            <w:r>
              <w:rPr/>
              <w:t xml:space="preserve">1 компл.,</w:t>
            </w:r>
            <w:br/>
            <w:r>
              <w:rPr/>
              <w:t xml:space="preserve">178,861.15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16.03.2026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г.Столбцы, ул.Мичурина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25.11.22.000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Общестроительные работы (Возведение здания бытового корпуса объем работ согласно смет №10, 11, 12/1, 21,22 проект 17051-2- КМ1/КЖ2/АР1/КЖ3)</w:t>
            </w:r>
          </w:p>
        </w:tc>
        <w:tc>
          <w:tcPr>
            <w:tcW w:w="5100" w:type="dxa"/>
            <w:shd w:val="clear" w:fill="fdf5e8"/>
            <w:noWrap/>
          </w:tcPr>
          <w:p>
            <w:pPr>
              <w:ind w:left="113.47199999999999" w:right="113.47199999999999" w:firstLine="0"/>
              <w:spacing w:before="120" w:after="120"/>
            </w:pPr>
            <w:r>
              <w:rPr/>
              <w:t xml:space="preserve">1 компл.,</w:t>
            </w:r>
            <w:br/>
            <w:r>
              <w:rPr/>
              <w:t xml:space="preserve">2,822,854.56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г.Столбцы, ул.Мичурина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41.00.20.200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Общестроительные работы по гаражу (№ 11/1, проект 17051-3-АР)</w:t>
            </w:r>
          </w:p>
        </w:tc>
        <w:tc>
          <w:tcPr>
            <w:tcW w:w="5100" w:type="dxa"/>
            <w:shd w:val="clear" w:fill="fdf5e8"/>
            <w:noWrap/>
          </w:tcPr>
          <w:p>
            <w:pPr>
              <w:ind w:left="113.47199999999999" w:right="113.47199999999999" w:firstLine="0"/>
              <w:spacing w:before="120" w:after="120"/>
            </w:pPr>
            <w:r>
              <w:rPr/>
              <w:t xml:space="preserve">1 компл.,</w:t>
            </w:r>
            <w:br/>
            <w:r>
              <w:rPr/>
              <w:t xml:space="preserve">573,766.14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г.Столбцы, ул.Мичурина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41.00.20.200</w:t>
            </w:r>
          </w:p>
        </w:tc>
      </w:tr>
    </w:tbl>
    <w:p/>
    <w:p>
      <w:pPr>
        <w:ind w:left="113.47199999999999" w:right="113.47199999999999" w:firstLine="0"/>
        <w:spacing w:before="120" w:after="120"/>
      </w:pPr>
      <w:r>
        <w:rPr>
          <w:b w:val="1"/>
          <w:bCs w:val="1"/>
        </w:rPr>
        <w:t xml:space="preserve">Процедура закупки № 2025-1298664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Устройство железобетонных конструкций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"Стройтрест № 3 Ордена Октябрьской революции"
</w:t>
            </w:r>
            <w:br/>
            <w:r>
              <w:rPr/>
              <w:t xml:space="preserve">Республика Беларусь, Минская обл., г. Солигорск, 223710, ул. Козлова, д. 37
</w:t>
            </w:r>
            <w:br/>
            <w:r>
              <w:rPr/>
              <w:t xml:space="preserve">+375 174 26 10 57
</w:t>
            </w:r>
            <w:br/>
            <w:r>
              <w:rPr/>
              <w:t xml:space="preserve"> str3-sdo@str3.by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Разживина Марина Петровна, тел: +375 17 4 261057 (организационные вопросы)
</w:t>
            </w:r>
            <w:br/>
            <w:r>
              <w:rPr/>
              <w:t xml:space="preserve">Хомич Елена Анатольевна, тел. +375 17 4 260254 (технические вопросы)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30.12.2025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13.01.2026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для выполнения работ по устройству железобетонных конструкций на объекте &amp;quot;Возведение детского сада в аг. Сеница Минского района Минской области&amp;quot;</w:t>
            </w:r>
          </w:p>
        </w:tc>
        <w:tc>
          <w:tcPr>
            <w:tcW w:w="5100" w:type="dxa"/>
            <w:shd w:val="clear" w:fill="fdf5e8"/>
            <w:noWrap/>
          </w:tcPr>
          <w:p>
            <w:pPr>
              <w:ind w:left="113.47199999999999" w:right="113.47199999999999" w:firstLine="0"/>
              <w:spacing w:before="120" w:after="120"/>
            </w:pPr>
            <w:r>
              <w:rPr/>
              <w:t xml:space="preserve">1 раб.,</w:t>
            </w:r>
            <w:br/>
            <w:r>
              <w:rPr/>
              <w:t xml:space="preserve">5,476,236.25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аг. Сеница Минский район, Минская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43.99</w:t>
            </w:r>
          </w:p>
        </w:tc>
      </w:tr>
    </w:tbl>
    <w:p/>
    <w:p>
      <w:pPr>
        <w:ind w:left="113.47199999999999" w:right="113.47199999999999" w:firstLine="0"/>
        <w:spacing w:before="120" w:after="120"/>
      </w:pPr>
      <w:r>
        <w:rPr>
          <w:color w:val="red"/>
          <w:b w:val="1"/>
          <w:bCs w:val="1"/>
        </w:rPr>
        <w:t xml:space="preserve">ОТРАСЛЬ: СЫРЬЕ / МАТЕРИАЛЫ </w:t>
      </w:r>
    </w:p>
    <w:p>
      <w:pPr>
        <w:ind w:left="113.47199999999999" w:right="113.47199999999999" w:firstLine="0"/>
        <w:spacing w:before="120" w:after="120"/>
      </w:pPr>
      <w:r>
        <w:rPr>
          <w:b w:val="1"/>
          <w:bCs w:val="1"/>
        </w:rPr>
        <w:t xml:space="preserve">Процедура закупки № 2025-1298423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Свинина 2 и (или) 3 категории в шкуре в полутушах без вырезки и (или) с вырезкой охлажденная общим количеством 5 000 000 кг.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"Березовский мясоконсервный комбинат"
</w:t>
            </w:r>
            <w:br/>
            <w:r>
              <w:rPr/>
              <w:t xml:space="preserve">Республика Беларусь, Брестская обл., г. Береза, 225209, ул. Свердлова, 1
</w:t>
            </w:r>
            <w:br/>
            <w:r>
              <w:rPr/>
              <w:t xml:space="preserve">  200025739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Терехович Елена Ивановна - гл. технолог тел. +375 (01643) 3 98 48;
</w:t>
            </w:r>
            <w:br/>
            <w:r>
              <w:rPr/>
              <w:t xml:space="preserve">Соловей Владимир Михайлович - специалист по закупкам тел. +375 25 503 05 54;
</w:t>
            </w:r>
            <w:br/>
            <w:r>
              <w:rPr/>
              <w:t xml:space="preserve">Василенко Анастасия Васильевна - гл. ветеринарный врач +375 (01643) 3 98 79;
</w:t>
            </w:r>
            <w:br/>
            <w:r>
              <w:rPr/>
              <w:t xml:space="preserve">Карпович Роман Геннадьевич - специалист по организации закупок +375 (01643) 3 98 57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30.12.2025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Конечный срок подачи конкурсных предложений 09 января 2026г. до 13.00. Конкурсное предложение должно быть запечатано в конверте и представлено почтой. Запечатанный конверт с конкурсным предложением подписывается следующим образом: Открытый конкурс № Свинина 2 и (или) 3 категории в шкуре в полутушах без вырезки и (или) с вырезкой охлажденная общим количеством 5 000 000 кг.. На конверте необходимо обязательно указать полное наименование и адрес Участника, для того чтобы можно было вернуть конкурсное предложение не вскрытым, если оно будет получено после истечения окончательного срока представления предложений. Если конверт не запечатан и не помечен в соответствии с указанными требованиями, Заказчик не несет ответственности за утерю предложения или за его вскрытие раньше установленного срока. Поступившие конверты будут вскрыты конкурсной комиссией в 16:30 09 января 2026г.</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09 января 2026г. до 13.00.г. Береза, ул. Свердлова, 1, Брестская обл.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Свинина 2 и (или) 3 категории в шкуре в полутушах без вырезки и (или) с вырезкой охлажденная общим количеством 5 000 000 кг.</w:t>
            </w:r>
          </w:p>
        </w:tc>
        <w:tc>
          <w:tcPr>
            <w:tcW w:w="5100" w:type="dxa"/>
            <w:shd w:val="clear" w:fill="fdf5e8"/>
            <w:noWrap/>
          </w:tcPr>
          <w:p>
            <w:pPr>
              <w:ind w:left="113.47199999999999" w:right="113.47199999999999" w:firstLine="0"/>
              <w:spacing w:before="120" w:after="120"/>
            </w:pPr>
            <w:r>
              <w:rPr/>
              <w:t xml:space="preserve">5 000 000 кг,</w:t>
            </w:r>
            <w:br/>
            <w:r>
              <w:rPr/>
              <w:t xml:space="preserve">35,750,000.00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Береза, ул. Свердлова, 1, Брестская обл.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bl>
    <w:p/>
    <w:p>
      <w:pPr>
        <w:ind w:left="113.47199999999999" w:right="113.47199999999999" w:firstLine="0"/>
        <w:spacing w:before="120" w:after="120"/>
      </w:pPr>
      <w:r>
        <w:rPr>
          <w:b w:val="1"/>
          <w:bCs w:val="1"/>
        </w:rPr>
        <w:t xml:space="preserve">Процедура закупки № 2025-1298450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Заготовки верха обуви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"Труд"
</w:t>
            </w:r>
            <w:br/>
            <w:r>
              <w:rPr/>
              <w:t xml:space="preserve">Республика Беларусь, Гомельская обл., г. Гомель, 246003, ул. Советская, 39
</w:t>
            </w:r>
            <w:br/>
            <w:r>
              <w:rPr/>
              <w:t xml:space="preserve">  400062954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Иванчикова Светлана Николаевна, +375 232 34 47 89, sv.bydkova26@mail.ru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30.12.2025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которое соответствует требованиям, установленным заказчиком в документации о закупке в соответствии с Порядком закупок за счет собственных средств, за исключением:
-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15.03.2012 № 229, а также в случаях, установленных в части третьей настоящего подпункта, в целях соблюдения приоритетности закупок у производителей или их сбытовых организаций (официальных торговых представителей);
- в целях соблюдения приоритетности закупок у производителей или их сбытовых организаций (официальных торговых представителей),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по результатам переговоров с участниками о снижении цены.
Участником не может быть:
- юридические лица,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организаций, находящихся в процессе санации в случае если предлагаемые ими условия оплаты - отсрочка платежа;
- юридические и физические лица, в том числе индивидуальные предприниматели, представившие недостоверную информацию о себе;
- юридические и физические лица, в том числе индивидуальные предприниматели, не представившие либо представившие неполную (неточную) информацию, касающуюся своих квалификационных данных, и отказавшиеся представить соответствующую информацию в приемлемые для Заказчика сроки;
- юридические и физические лица, в том числе индивидуальные предприниматели, не соответствующие требованиям, установленным Заказчиком в документации по проведению закупки (конкурсных документах, задании на закупку), в том числе к квалификационным данным и отказавшиеся привести предложение в соответствие, а также не соответствующие требованиям, предъявляемым законодательством к участнику процедуры закупки и (или) контрагенту по договору, заключаемому по результатам процедуры закупки.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Участнику необходимо предоставить:
1. Свидетельство о государственной регистрации юридического лица или индивидуального предпринимателя либо аналогичный документ, выданный уполномоченным органом (организацией) страны регистрации.
2. Заявление об отсутствии задолженности по уплате налогов, сборов (пошлин), пеней на первое число месяца, предшествующего дню подачи предложения (участникам, являющимся резидентами Республики Беларусь).
3. Документы об отсутствии задолженности по уплате налогов, сборов (пошлин), пеней, выданные уполномоченными органами в соответствии с законодательством страны, резидентом которой является участник, не ранее чем на первое число месяца, предшествующего дню подачи предложения (участникам, не являющимся резидентами Республики Беларусь).
4. Участник должен предоставить заявление о том, что:
а) не включен в список поставщиков (подрядчиков, исполнителей), временно не допускаемых к участию в процедурах закупок;
б) не оказывает заказчику услуги по организации и проведению процедуры закупки, в том числе консультированию, а также формированию требований к предмету закупки и (или) подготовке заключения по рассмотрению, оценке и сравнению предложений; в) не является заказчиком (организатором) проводимой процедуры закупки; - не является работником заказчика;
г) не находится в процессе ликвидации, реорганизации (за исключением юридического лица, к которому присоединяется другое юридическое лицо), в стадии прекращения деятельности;
д) в отношении его не возбуждено производство по делу об экономической несостоятельности (банкротстве), за исключением субъектов хозяйствования, находящихся в процедуре экономической несостоятельности (банкротства), применяемой в целях восстановления платёжеспособности (в процессе санации).
5. Заявление о согласии заключить (подписать) договор, на основании редакции, предложенным заказчиком.
6. Копии документов, подтверждающие, что участник является производителем товара или его сбытовой организацией (официальным торговым представителем): 
- если участник является производителем: документы, подтверждающие статус производителя продукции, которая относится к предмету закупки: сертификат продукции собственного производства, копия технических условий, в соответствии с которыми производится продукция, инструкция по эксплуатации, паспорт (технический паспорт) и иные документы, из которых можно однозначно установить статус участника как производителя продукции. 
- если участник является сбытовой организацией (определение сбытовой организации (официального торгового представителя) согласно подпункту 2.2. ПСМ №229 от 15.03.2012):
копия договора (соглашения) с производителем на реализацию товара.
Срок действия вышеуказанного договора (соглашения) должен быть не менее срока действия заключаемых с данными поставщиками договоров.
В случае неподтверждения статуса «производитель» или «сбытовая организация (официальный торговый представитель)», статус такого участника определяется как «посредник». 
7. Образцы материалов в обязательном порядке должны быть предоставлены в необходимом количестве (не менее 3 пар по каждому лоту, с размерами 247 (1 пара), 270 (1 пара), 300 (1 пара)) до 12.01.2026 для проведения апробации. Образцы предоставляются бесплатно и возврату не подлежат.
Копии предоставленных документов должны быть заверены и скреплены печатью.
Предложение участника, не соответствующего квалификационным требованиям, отказавшегося подтвердить или не подтвердившего свои квалификационные данные, может быть отклонено по решению конкурсной комиссии.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п. 14.4 Порядка закупок товаров (работ, услуг) за счет собственных средств ОАО «Труд» участник имеет право присутствовать только на заседании конкурсной комиссии при вскрытии конвертов.
</w:t>
            </w:r>
            <w:br/>
            <w:r>
              <w:rPr/>
              <w:t xml:space="preserve">С этой целью участник обязан уведомить заказчика о таком намерении по электронной почте в течение дня, предшествующего дню заседания конкурсной комиссии, указав наименование организации, должность, фамилию, имя и отчество (при его наличии) лица, представляющего участника.
</w:t>
            </w:r>
            <w:br/>
            <w:r>
              <w:rPr/>
              <w:t xml:space="preserve">В случае явки при себе необходимо иметь документ, удостоверяющий личность, а также:
</w:t>
            </w:r>
            <w:br/>
            <w:r>
              <w:rPr/>
              <w:t xml:space="preserve">- документ, подтверждающий полномочия руководителя юридического лица, - если представителем является руководитель;
</w:t>
            </w:r>
            <w:br/>
            <w:r>
              <w:rPr/>
              <w:t xml:space="preserve">- доверенность - если представителем является уполномоченное лицо.</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предложения предоставляются по электронной почте (копия) sv.bydkova26@mail.ru и в последующем оригиналы предоставляются удобным для участника способом: по почте, доставка курьером, доставка нарочным по адресу ОАО «Труд», 246003, Республика Беларусь,  г. Гомель, ул. Советская, 39. Дата окончания приема конкурсных предложений участников – 12.01.2026 до 11:00. Оригиналы конкурсных предложений участников должны быть на территории заказчика 12.01.2026 до 11:00. Предложения поступившие позже указанного срока не рассматриваются. Дата вскрытия конкурсных предложений участников – с 12.01.2026 с 13:00.</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предоставляются по электронной почте (копия) sv.bydkova26@mail.ru и в последующем оригиналы предоставляются удобным для участника способом: по почте, доставка курьером, доставка нарочным по адресу ОАО «Труд», 246003, Республика Беларусь,  г. Гомель, ул. Советская, 39. Дата окончания приема конкурсных предложений участников – 12.01.2026 до 11:00. Оригиналы конкурсных предложений участников должны быть на территории заказчика 12.01.2026 до 11:00. Предложения поступившие позже указанного срока не рассматриваются. Дата вскрытия конкурсных предложений участников – с 12.01.2026 с 13:00.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Заготовки верха обуви (ботинки неутепленные)</w:t>
            </w:r>
          </w:p>
        </w:tc>
        <w:tc>
          <w:tcPr>
            <w:tcW w:w="5100" w:type="dxa"/>
            <w:shd w:val="clear" w:fill="fdf5e8"/>
            <w:noWrap/>
          </w:tcPr>
          <w:p>
            <w:pPr>
              <w:ind w:left="113.47199999999999" w:right="113.47199999999999" w:firstLine="0"/>
              <w:spacing w:before="120" w:after="120"/>
            </w:pPr>
            <w:r>
              <w:rPr/>
              <w:t xml:space="preserve">70 000 пар(а, ы),</w:t>
            </w:r>
            <w:br/>
            <w:r>
              <w:rPr/>
              <w:t xml:space="preserve">1,596,000.00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Советская, 39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15.20.40.200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Заготовки верха обуви (ботинки утепленные)</w:t>
            </w:r>
          </w:p>
        </w:tc>
        <w:tc>
          <w:tcPr>
            <w:tcW w:w="5100" w:type="dxa"/>
            <w:shd w:val="clear" w:fill="fdf5e8"/>
            <w:noWrap/>
          </w:tcPr>
          <w:p>
            <w:pPr>
              <w:ind w:left="113.47199999999999" w:right="113.47199999999999" w:firstLine="0"/>
              <w:spacing w:before="120" w:after="120"/>
            </w:pPr>
            <w:r>
              <w:rPr/>
              <w:t xml:space="preserve">15 000 пар(а, ы),</w:t>
            </w:r>
            <w:br/>
            <w:r>
              <w:rPr/>
              <w:t xml:space="preserve">396,000.00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Советская, 39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15.20.40.200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Заготовки верха обуви (ботинки утепленные)</w:t>
            </w:r>
          </w:p>
        </w:tc>
        <w:tc>
          <w:tcPr>
            <w:tcW w:w="5100" w:type="dxa"/>
            <w:shd w:val="clear" w:fill="fdf5e8"/>
            <w:noWrap/>
          </w:tcPr>
          <w:p>
            <w:pPr>
              <w:ind w:left="113.47199999999999" w:right="113.47199999999999" w:firstLine="0"/>
              <w:spacing w:before="120" w:after="120"/>
            </w:pPr>
            <w:r>
              <w:rPr/>
              <w:t xml:space="preserve">10 000 пар(а, ы),</w:t>
            </w:r>
            <w:br/>
            <w:r>
              <w:rPr/>
              <w:t xml:space="preserve">411,600.00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Советская, 39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15.20.40.200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Заготовки верха обуви (сапоги неутепленные)</w:t>
            </w:r>
          </w:p>
        </w:tc>
        <w:tc>
          <w:tcPr>
            <w:tcW w:w="5100" w:type="dxa"/>
            <w:shd w:val="clear" w:fill="fdf5e8"/>
            <w:noWrap/>
          </w:tcPr>
          <w:p>
            <w:pPr>
              <w:ind w:left="113.47199999999999" w:right="113.47199999999999" w:firstLine="0"/>
              <w:spacing w:before="120" w:after="120"/>
            </w:pPr>
            <w:r>
              <w:rPr/>
              <w:t xml:space="preserve">15 000 пар(а, ы),</w:t>
            </w:r>
            <w:br/>
            <w:r>
              <w:rPr/>
              <w:t xml:space="preserve">520,200.00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Советская, 39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15.20.40.200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Заготовки верха обуви (сапоги утепленные)</w:t>
            </w:r>
          </w:p>
        </w:tc>
        <w:tc>
          <w:tcPr>
            <w:tcW w:w="5100" w:type="dxa"/>
            <w:shd w:val="clear" w:fill="fdf5e8"/>
            <w:noWrap/>
          </w:tcPr>
          <w:p>
            <w:pPr>
              <w:ind w:left="113.47199999999999" w:right="113.47199999999999" w:firstLine="0"/>
              <w:spacing w:before="120" w:after="120"/>
            </w:pPr>
            <w:r>
              <w:rPr/>
              <w:t xml:space="preserve">15 000 пар(а, ы),</w:t>
            </w:r>
            <w:br/>
            <w:r>
              <w:rPr/>
              <w:t xml:space="preserve">558,000.00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Советская, 39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15.20.40.200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Заготовки верха обуви (сапоги утепленные)</w:t>
            </w:r>
          </w:p>
        </w:tc>
        <w:tc>
          <w:tcPr>
            <w:tcW w:w="5100" w:type="dxa"/>
            <w:shd w:val="clear" w:fill="fdf5e8"/>
            <w:noWrap/>
          </w:tcPr>
          <w:p>
            <w:pPr>
              <w:ind w:left="113.47199999999999" w:right="113.47199999999999" w:firstLine="0"/>
              <w:spacing w:before="120" w:after="120"/>
            </w:pPr>
            <w:r>
              <w:rPr/>
              <w:t xml:space="preserve">10 000 пар(а, ы),</w:t>
            </w:r>
            <w:br/>
            <w:r>
              <w:rPr/>
              <w:t xml:space="preserve">750,000.00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Советская, 39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15.20.40.200</w:t>
            </w:r>
          </w:p>
        </w:tc>
      </w:tr>
    </w:tbl>
    <w:p/>
    <w:p>
      <w:pPr>
        <w:ind w:left="113.47199999999999" w:right="113.47199999999999" w:firstLine="0"/>
        <w:spacing w:before="120" w:after="120"/>
      </w:pPr>
      <w:r>
        <w:rPr>
          <w:b w:val="1"/>
          <w:bCs w:val="1"/>
        </w:rPr>
        <w:t xml:space="preserve">Процедура закупки № 2025-1298555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поставщика на тазобедренную часть свиную замороженную (окорок замороженный) общим количеством 500 000 кг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"Березовский мясоконсервный комбинат"
</w:t>
            </w:r>
            <w:br/>
            <w:r>
              <w:rPr/>
              <w:t xml:space="preserve">Республика Беларусь, Брестская обл., г. Береза, 225209, ул. Свердлова, 1
</w:t>
            </w:r>
            <w:br/>
            <w:r>
              <w:rPr/>
              <w:t xml:space="preserve">  200025739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Терехович Елена Ивановна - гл. технолог тел. +375 (01643) 3 98 48;
</w:t>
            </w:r>
            <w:br/>
            <w:r>
              <w:rPr/>
              <w:t xml:space="preserve">Соловей Владимир Михайлович - специалист по закупкам тел. +375 25 503 05 54;
</w:t>
            </w:r>
            <w:br/>
            <w:r>
              <w:rPr/>
              <w:t xml:space="preserve">Василенко Анастасия Васильевна - гл. ветеринарный врач +375 (01643) 3 98 79;
</w:t>
            </w:r>
            <w:br/>
            <w:r>
              <w:rPr/>
              <w:t xml:space="preserve">Карпович Роман Геннадьевич - специалист по организации закупок +375 (01643) 3 98 57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30.12.2025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Конечный срок подачи конкурсных предложений 12 января 2026г. до 13.00. Конкурсное предложение должно быть запечатано в конверте и представлено почтой. Запечатанный конверт с конкурсным предложением подписывается следующим образом: Открытый конкурс № Выбор поставщика на тазобедренную часть свиную замороженную (окорок замороженный) общим количеством 500 000 кг . На конверте необходимо обязательно указать полное наименование и адрес Участника, для того чтобы можно было вернуть конкурсное предложение не вскрытым, если оно будет получено после истечения окончательного срока представления предложений. Если конверт не запечатан и не помечен в соответствии с указанными требованиями, Заказчик не несет ответственности за утерю предложения или за его вскрытие раньше установленного срока. Поступившие конверты будут вскрыты конкурсной комиссией в 16:30 12 января 2026г.</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12 января 2026г. до 13.00.г. Береза, ул. Свердлова, 1, Брестская обл.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поставщика на тазобедренную часть свиную замороженную (окорок замороженный) общим количеством 500 000 кг</w:t>
            </w:r>
          </w:p>
        </w:tc>
        <w:tc>
          <w:tcPr>
            <w:tcW w:w="5100" w:type="dxa"/>
            <w:shd w:val="clear" w:fill="fdf5e8"/>
            <w:noWrap/>
          </w:tcPr>
          <w:p>
            <w:pPr>
              <w:ind w:left="113.47199999999999" w:right="113.47199999999999" w:firstLine="0"/>
              <w:spacing w:before="120" w:after="120"/>
            </w:pPr>
            <w:r>
              <w:rPr/>
              <w:t xml:space="preserve">500 000 кг,</w:t>
            </w:r>
            <w:br/>
            <w:r>
              <w:rPr/>
              <w:t xml:space="preserve">4,675,000.00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Береза, ул. Свердлова, 1, Брестская обл.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10.11.32.500</w:t>
            </w:r>
          </w:p>
        </w:tc>
      </w:tr>
    </w:tbl>
    <w:p/>
    <w:p>
      <w:pPr>
        <w:ind w:left="113.47199999999999" w:right="113.47199999999999" w:firstLine="0"/>
        <w:spacing w:before="120" w:after="120"/>
      </w:pPr>
      <w:r>
        <w:rPr>
          <w:b w:val="1"/>
          <w:bCs w:val="1"/>
        </w:rPr>
        <w:t xml:space="preserve">Процедура закупки № 2025-1298566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поставщика на тазобедренную часть (окорок) свиной охлажденный общим количеством 2500000 кг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"Березовский мясоконсервный комбинат"
</w:t>
            </w:r>
            <w:br/>
            <w:r>
              <w:rPr/>
              <w:t xml:space="preserve">Республика Беларусь, Брестская обл., г. Береза, 225209, ул. Свердлова, 1
</w:t>
            </w:r>
            <w:br/>
            <w:r>
              <w:rPr/>
              <w:t xml:space="preserve">  200025739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Терехович Елена Ивановна - гл. технолог тел. +375 (01643) 3 98 48;
</w:t>
            </w:r>
            <w:br/>
            <w:r>
              <w:rPr/>
              <w:t xml:space="preserve">Соловей Владимир Михайлович - специалист по закупкам тел. +375 25 503 05 54;
</w:t>
            </w:r>
            <w:br/>
            <w:r>
              <w:rPr/>
              <w:t xml:space="preserve">Василенко Анастасия Васильевна - гл. ветеринарный врач +375 (01643) 3 98 79;
</w:t>
            </w:r>
            <w:br/>
            <w:r>
              <w:rPr/>
              <w:t xml:space="preserve">Карпович Роман Геннадьевич - специалист по организации закупок +375 (01643) 3 98 57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30.12.2025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Конечный срок подачи конкурсных предложений 12 января 2026г. до 13.00. Конкурсное предложение должно быть запечатано в конверте и представлено почтой. Запечатанный конверт с конкурсным предложением подписывается следующим образом: Открытый конкурс № Выбор поставщика на тазобедренную часть (окорок) свиной охлажденный общим количеством 2500000 кг . На конверте необходимо обязательно указать полное наименование и адрес Участника, для того чтобы можно было вернуть конкурсное предложение не вскрытым, если оно будет получено после истечения окончательного срока представления предложений. Если конверт не запечатан и не помечен в соответствии с указанными требованиями, Заказчик не несет ответственности за утерю предложения или за его вскрытие раньше установленного срока. Поступившие конверты будут вскрыты конкурсной комиссией в 16:30 12 января 2026г.</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12 января 2026г. до 13.00.г. Береза, ул. Свердлова, 1, Брестская обл.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поставщика на тазобедренную часть (окорок) свиной охлажденный общим количеством 2500000 кг</w:t>
            </w:r>
          </w:p>
        </w:tc>
        <w:tc>
          <w:tcPr>
            <w:tcW w:w="5100" w:type="dxa"/>
            <w:shd w:val="clear" w:fill="fdf5e8"/>
            <w:noWrap/>
          </w:tcPr>
          <w:p>
            <w:pPr>
              <w:ind w:left="113.47199999999999" w:right="113.47199999999999" w:firstLine="0"/>
              <w:spacing w:before="120" w:after="120"/>
            </w:pPr>
            <w:r>
              <w:rPr/>
              <w:t xml:space="preserve">2 500 000 кг,</w:t>
            </w:r>
            <w:br/>
            <w:r>
              <w:rPr/>
              <w:t xml:space="preserve">23,375,000.00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Береза, ул. Свердлова, 1, Брестская обл.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10.11.12.500</w:t>
            </w:r>
          </w:p>
        </w:tc>
      </w:tr>
    </w:tbl>
    <w:p/>
    <w:p>
      <w:pPr>
        <w:ind w:left="113.47199999999999" w:right="113.47199999999999" w:firstLine="0"/>
        <w:spacing w:before="120" w:after="120"/>
      </w:pPr>
      <w:r>
        <w:rPr>
          <w:b w:val="1"/>
          <w:bCs w:val="1"/>
        </w:rPr>
        <w:t xml:space="preserve">Процедура закупки № 2025-1298588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поставщика на тримминг свиной 90/10 замороженный общим количеством 500 000 кг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"Березовский мясоконсервный комбинат"
</w:t>
            </w:r>
            <w:br/>
            <w:r>
              <w:rPr/>
              <w:t xml:space="preserve">Республика Беларусь, Брестская обл., г. Береза, 225209, ул. Свердлова, 1
</w:t>
            </w:r>
            <w:br/>
            <w:r>
              <w:rPr/>
              <w:t xml:space="preserve">  200025739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Терехович Елена Ивановна - гл. технолог тел. +375 (01643) 3 98 48;
</w:t>
            </w:r>
            <w:br/>
            <w:r>
              <w:rPr/>
              <w:t xml:space="preserve">Соловей Владимир Михайлович - специалист по закупкам тел. +375 25 503 05 54;
</w:t>
            </w:r>
            <w:br/>
            <w:r>
              <w:rPr/>
              <w:t xml:space="preserve">Василенко Анастасия Васильевна - гл. ветеринарный врач +375 (01643) 3 98 79;
</w:t>
            </w:r>
            <w:br/>
            <w:r>
              <w:rPr/>
              <w:t xml:space="preserve">Карпович Роман Геннадьевич - специалист по организации закупок +375 (01643) 3 98 57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30.12.2025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Конечный срок подачи конкурсных предложений 12 января 2026г. до 13.00. Конкурсное предложение должно быть запечатано в конверте и представлено почтой. Запечатанный конверт с конкурсным предложением подписывается следующим образом: Открытый конкурс № Выбор поставщика на тримминг свиной 90/10 замороженный общим количеством 500 000 кг . На конверте необходимо обязательно указать полное наименование и адрес Участника, для того чтобы можно было вернуть конкурсное предложение не вскрытым, если оно будет получено после истечения окончательного срока представления предложений. Если конверт не запечатан и не помечен в соответствии с указанными требованиями, Заказчик не несет ответственности за утерю предложения или за его вскрытие раньше установленного срока. Поступившие конверты будут вскрыты конкурсной комиссией в 16:30 12 января 2026г.</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12 января 2026г. до 13.00.г. Береза, ул. Свердлова, 1, Брестская обл.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поставщика на тримминг свиной 90/10 замороженный общим количеством 500 000 кг</w:t>
            </w:r>
          </w:p>
        </w:tc>
        <w:tc>
          <w:tcPr>
            <w:tcW w:w="5100" w:type="dxa"/>
            <w:shd w:val="clear" w:fill="fdf5e8"/>
            <w:noWrap/>
          </w:tcPr>
          <w:p>
            <w:pPr>
              <w:ind w:left="113.47199999999999" w:right="113.47199999999999" w:firstLine="0"/>
              <w:spacing w:before="120" w:after="120"/>
            </w:pPr>
            <w:r>
              <w:rPr/>
              <w:t xml:space="preserve">500 000 кг,</w:t>
            </w:r>
            <w:br/>
            <w:r>
              <w:rPr/>
              <w:t xml:space="preserve">5,500,000.00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Береза, ул. Свердлова, 1, Брестская обл.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bl>
    <w:p/>
    <w:p>
      <w:pPr>
        <w:ind w:left="113.47199999999999" w:right="113.47199999999999" w:firstLine="0"/>
        <w:spacing w:before="120" w:after="120"/>
      </w:pPr>
      <w:r>
        <w:rPr>
          <w:color w:val="red"/>
          <w:b w:val="1"/>
          <w:bCs w:val="1"/>
        </w:rPr>
        <w:t xml:space="preserve">ОТРАСЛЬ: ХИМИЯ </w:t>
      </w:r>
    </w:p>
    <w:p>
      <w:pPr>
        <w:ind w:left="113.47199999999999" w:right="113.47199999999999" w:firstLine="0"/>
        <w:spacing w:before="120" w:after="120"/>
      </w:pPr>
      <w:r>
        <w:rPr>
          <w:b w:val="1"/>
          <w:bCs w:val="1"/>
        </w:rPr>
        <w:t xml:space="preserve">Процедура закупки № 2025-1298652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прозрачной поливинилбутиральной (ПВБ) пленки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"Гомельстекло"
</w:t>
            </w:r>
            <w:br/>
            <w:r>
              <w:rPr/>
              <w:t xml:space="preserve">Республика Беларусь, Гомельская обл., г. Гомель, 246030, ул.Михаила Ломоносова, 25
</w:t>
            </w:r>
            <w:br/>
            <w:r>
              <w:rPr/>
              <w:t xml:space="preserve">  400051823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оформления конкурсного предложения:
</w:t>
            </w:r>
            <w:br/>
            <w:r>
              <w:rPr/>
              <w:t xml:space="preserve">специалист, секретарь конкурсной комиссии ОМТОиК
</w:t>
            </w:r>
            <w:br/>
            <w:r>
              <w:rPr/>
              <w:t xml:space="preserve">Сытик Кристина Петровна, тел. +375 232 92 71 43, e-mail: KSytik@gomelglass.by
</w:t>
            </w:r>
            <w:br/>
            <w:r>
              <w:rPr/>
              <w:t xml:space="preserve">
</w:t>
            </w:r>
            <w:br/>
            <w:r>
              <w:rPr/>
              <w:t xml:space="preserve">по вопросам уточнения требований к закупаемому товару в рамках проводимой закупки и условий договора
</w:t>
            </w:r>
            <w:br/>
            <w:r>
              <w:rPr/>
              <w:t xml:space="preserve">ведущий инженер ОМТОиК Ганжур Ольга Валерьевна +375 232 92 74 53, e-mail: OGanjur@gomelglass.by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31.12.2025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06.01.2026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1.Участником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а также в случаях, установленных в части второй настоящего подпункта, в целях соблюдения приоритетности закупок у производителей или их сбытовых организаций (официальных торговых представителей).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2. Условия допуска товаров иностранного происхождения и поставщиков. предлагающих такие товары: не применяются в данной процедуре закупки.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в конкурсной документации (в прикрепленном файле)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размещается в свободном доступе (прикрепленный файл) на сайте www.icetrede.by c момента опубликования приглашения на официальном сайте ИС «Тендеры», а также предоставляется участникам в электронном виде. Заявка направляется заказчику по e-mail: KSytik@gomelglass.by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Конечный срок подачи предложений на процедуру открытого конкура: «06» января 2026г. до 13:00 (по местному времени Республики Беларусь). Предложения, поступившие в 13.00 и позже, к рассмотрению не принимаются.
</w:t>
            </w:r>
            <w:br/>
            <w:r>
              <w:rPr/>
              <w:t xml:space="preserve">Предложение может быть предоставлено:
</w:t>
            </w:r>
            <w:br/>
            <w:r>
              <w:rPr/>
              <w:t xml:space="preserve">-в запечатанном конверте посредством почтовой связи (почтовый адрес: Республика Беларусь, 246030, г.Гомель, ул.Михаила Ломоносова, 25.) В случае представления предложения почтой конверт необходимо пометить следующим образом: «На процедуру открытого конкурса №____ по закупке ____ не вскрывать до ____»
</w:t>
            </w:r>
            <w:br/>
            <w:r>
              <w:rPr/>
              <w:t xml:space="preserve">-курьерской доставкой, доставка нарочно (в канцелярию ОАО«Гомельстекло»: понедельник-четверг – с 8:00 до 17:00 (обед 13:00-13:36), пятница – с 8:30 до 15:00 (обед 13:00-13:36));
</w:t>
            </w:r>
            <w:br/>
            <w:r>
              <w:rPr/>
              <w:t xml:space="preserve">-по электронной связи на корпоративный адрес ОАО «Гомельстекло» секретаря комиссии e-mail: KSytik@gomelglass.by (участник обязуется представить оригинал предложения по требованию конкурсной комиссии).
</w:t>
            </w:r>
            <w:br/>
            <w:r>
              <w:rPr/>
              <w:t xml:space="preserve">В случае предоставления предложения на электронную почту участнику рекомендуется обратиться за подтверждением его получения к секретарю комиссии.
</w:t>
            </w:r>
            <w:br/>
            <w:r>
              <w:rPr/>
              <w:t xml:space="preserve">Если конверт не опечатан и не помечен в соответствии с указанными выше требованиями, либо предложение отправлено на иную электронную почту (не доставлено на указанную почту по техническим причинам, не зависящим от Заказчика) Заказчик не несет ответственности в случае открытия конверта раньше срока и (или) неучастия предложения в процедуре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Прозрачная поливинилбутиральная (ПВБ) пленка.
</w:t>
            </w:r>
            <w:br/>
            <w:r>
              <w:rPr/>
              <w:t xml:space="preserve">Пленка должна отвечать требованиям, указанным в п.п.4.3, 4.4 конкурсной документации.</w:t>
            </w:r>
          </w:p>
        </w:tc>
        <w:tc>
          <w:tcPr>
            <w:tcW w:w="5100" w:type="dxa"/>
            <w:shd w:val="clear" w:fill="fdf5e8"/>
            <w:noWrap/>
          </w:tcPr>
          <w:p>
            <w:pPr>
              <w:ind w:left="113.47199999999999" w:right="113.47199999999999" w:firstLine="0"/>
              <w:spacing w:before="120" w:after="120"/>
            </w:pPr>
            <w:r>
              <w:rPr/>
              <w:t xml:space="preserve">828 180 кв. м,</w:t>
            </w:r>
            <w:br/>
            <w:r>
              <w:rPr/>
              <w:t xml:space="preserve">6,538,198.38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«Гомельстекло», 246030, г.Гомель, ул. Михаила Ломоносова, 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22.21.30.861</w:t>
            </w:r>
          </w:p>
        </w:tc>
      </w:tr>
    </w:tbl>
    <w:p/>
    <w:p>
      <w:pPr>
        <w:ind w:left="113.47199999999999" w:right="113.47199999999999" w:firstLine="0"/>
        <w:spacing w:before="120" w:after="120"/>
      </w:pPr>
      <w:r>
        <w:rPr>
          <w:color w:val="red"/>
          <w:b w:val="1"/>
          <w:bCs w:val="1"/>
        </w:rPr>
        <w:t xml:space="preserve">ОТРАСЛЬ: ЭНЕРГЕТИКА </w:t>
      </w:r>
    </w:p>
    <w:p>
      <w:pPr>
        <w:ind w:left="113.47199999999999" w:right="113.47199999999999" w:firstLine="0"/>
        <w:spacing w:before="120" w:after="120"/>
      </w:pPr>
      <w:r>
        <w:rPr>
          <w:b w:val="1"/>
          <w:bCs w:val="1"/>
        </w:rPr>
        <w:t xml:space="preserve">Процедура закупки № 2025-1298538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восстановление частей горячего тракта первой ступени ГТУ-1 SGT-600 Минской ТЭЦ-2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Минское республиканское унитарное предприятие электроэнергетики "МИНСКЭНЕРГО" (РУП "МИНСКЭНЕРГО") Филиал "Минские тепловые сети"
</w:t>
            </w:r>
            <w:br/>
            <w:r>
              <w:rPr/>
              <w:t xml:space="preserve">Республика Беларусь, г. Минск,  220033, ул.Тростенецкая, д.4
</w:t>
            </w:r>
            <w:br/>
            <w:r>
              <w:rPr/>
              <w:t xml:space="preserve">  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Вопросы по технической части:
</w:t>
            </w:r>
            <w:br/>
            <w:r>
              <w:rPr/>
              <w:t xml:space="preserve">Пенязь Михаил Геннадьевич (начальник ОППР), 
</w:t>
            </w:r>
            <w:br/>
            <w:r>
              <w:rPr/>
              <w:t xml:space="preserve">+375 (17) 285 10 74, 8 (044) 777 58 03 
</w:t>
            </w:r>
            <w:br/>
            <w:r>
              <w:rPr/>
              <w:t xml:space="preserve">Выдача конкурсной документации:
</w:t>
            </w:r>
            <w:br/>
            <w:r>
              <w:rPr/>
              <w:t xml:space="preserve">Кившар Елена Павловна (начальник ДО), 
</w:t>
            </w:r>
            <w:br/>
            <w:r>
              <w:rPr/>
              <w:t xml:space="preserve">+375 (17) 218 27 04, 8 (033) 902 18 04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30.12.2025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процедуре закупки 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заказчиком в документации о закупке.
	Участником не может быть:
	1. Организация, физическое лицо, включая индивидуального предпринимателя:
	- представившие недостоверную информацию о себе;
	- не представившие либо представившие неполную информацию о себе и отказавшиеся представить соответствующую информацию в приемлемые для заказчика сроки;
	- не соответствующие требованиям заказчика к данным участников;
	- включенные в формируемый Министерством антимонопольного регулирования и торговли реестр подрядчиков (исполнителей), временно не допускаемых к закупкам.
	При выявлении одного из вышеуказанных обстоятельств предложение такого участника отклоняется.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Ориентировочный срок выполнения: С момента заключения договора по 31.12.2026. 
</w:t>
            </w:r>
            <w:br/>
            <w:r>
              <w:rPr/>
              <w:t xml:space="preserve">I этап: февраль – март 2026 г.;
</w:t>
            </w:r>
            <w:br/>
            <w:r>
              <w:rPr/>
              <w:t xml:space="preserve">II этап: март – май 2026 г.;
</w:t>
            </w:r>
            <w:br/>
            <w:r>
              <w:rPr/>
              <w:t xml:space="preserve">III этап: 2-4 кварталы 2026 г.
</w:t>
            </w:r>
            <w:br/>
            <w:r>
              <w:rPr/>
              <w:t xml:space="preserve">Ориентировочная стоимость предмета закупки: 3 045 858,56 руб. с НДС. 
</w:t>
            </w:r>
            <w:br/>
            <w:r>
              <w:rPr/>
              <w:t xml:space="preserve">I этап: 501 662,71 руб. с НДС;
</w:t>
            </w:r>
            <w:br/>
            <w:r>
              <w:rPr/>
              <w:t xml:space="preserve">II этап: 1 146 386,36 руб. с НДС;
</w:t>
            </w:r>
            <w:br/>
            <w:r>
              <w:rPr/>
              <w:t xml:space="preserve">III этап: 1 397 809,49 руб. с НДС.
</w:t>
            </w:r>
            <w:br/>
            <w:r>
              <w:rPr/>
              <w:t xml:space="preserve">(Ориентировочная стоимость является предельной стоимостью закупки). В случае превышения ориентировочной стоимости конкурсное предложение отклоняется.
</w:t>
            </w:r>
            <w:br/>
            <w:r>
              <w:rPr/>
              <w:t xml:space="preserve">Источник финансирования - собственные средства РУП «МИНСКЭНЕРГО».
</w:t>
            </w:r>
            <w:br/>
            <w:r>
              <w:rPr/>
              <w:t xml:space="preserve">Окончательный срок и время подачи предложений для открытого конкурса: до 11 часов 00 минут 21.01.2026 в рабочие дни с 08-00 до 16-00 (обед с 12-00 до 12-48); по адресу: 220033, г.Минск, ул. Тростенецкая, 4, к.206, тел. 24-33.
</w:t>
            </w:r>
            <w:br/>
            <w:r>
              <w:rPr/>
              <w:t xml:space="preserve">Время и дата проведения заседания комиссии (по вскрытию конвертов): 13:00 «21».01.2026 по адресу: 220033, г. Минск, ул. Тростенецкая, 4, 4 этаж, селекторный зал.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Конкурсное предложение оформляется в письменном виде на бумажном носителе в 2-х экземплярах: один оригинал и одна копия с оформлением соответствующих записей («Оригинал», «Копия»).
</w:t>
            </w:r>
            <w:br/>
            <w:r>
              <w:rPr/>
              <w:t xml:space="preserve">	       Конкурсные предложения подаются («Оригинал», «Копия») в одном внешнем конверте с пометкой:
</w:t>
            </w:r>
            <w:br/>
            <w:r>
              <w:rPr/>
              <w:t xml:space="preserve">«Конкурсное предложение по открытому конкурсу на выполнение работ по Восстановлению частей горячего тракта первой ступени ГТУ SGT-600 Минской ТЭЦ-2.
</w:t>
            </w:r>
            <w:br/>
            <w:r>
              <w:rPr/>
              <w:t xml:space="preserve">На конверте с конкурсными предложениями должно быть указано:
</w:t>
            </w:r>
            <w:br/>
            <w:r>
              <w:rPr/>
              <w:t xml:space="preserve">– полное наименование и юридический адрес, телефоны организатора процедуры;
</w:t>
            </w:r>
            <w:br/>
            <w:r>
              <w:rPr/>
              <w:t xml:space="preserve">– полное наименование предмета, даты и времени процедуры;
</w:t>
            </w:r>
            <w:br/>
            <w:r>
              <w:rPr/>
              <w:t xml:space="preserve">– полное наименование участника, контактные телефоны и адрес.
</w:t>
            </w:r>
            <w:br/>
            <w:r>
              <w:rPr/>
              <w:t xml:space="preserve">На конверте, а также на конкурсном предложении обязательно должны быть указаны номер факса, а также официальный адрес электронной почты организации, которые могут быть использованы для дальнейшей официальной переписки. 
</w:t>
            </w:r>
            <w:br/>
            <w:r>
              <w:rPr/>
              <w:t xml:space="preserve">Конкурсное предложение участника должно быть прошнуровано и пронумеровано.
</w:t>
            </w:r>
            <w:br/>
            <w:r>
              <w:rPr/>
              <w:t xml:space="preserve">Конкурсные предложения должны быть представлены до истечения конечного срока представления конкурсных предложений в адрес филиала «Минские тепловые сети» РУП «МИНСКЭНЕРГО», 220033, г.Минск, ул. Тростенецкая,4, каб. 206, тел. 24-59. 
</w:t>
            </w:r>
            <w:br/>
            <w:r>
              <w:rPr/>
              <w:t xml:space="preserve">Если конверты не опечатаны и не помечены в соответствии с вышеуказанными требованиями, заказчик не несет ответственности в случае их потери или вскрытия раньше срока.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Восстановление частей горячего тракта первой ступени ГТУ SGT-600 Минской ТЭЦ-2.</w:t>
            </w:r>
          </w:p>
        </w:tc>
        <w:tc>
          <w:tcPr>
            <w:tcW w:w="5100" w:type="dxa"/>
            <w:shd w:val="clear" w:fill="fdf5e8"/>
            <w:noWrap/>
          </w:tcPr>
          <w:p>
            <w:pPr>
              <w:ind w:left="113.47199999999999" w:right="113.47199999999999" w:firstLine="0"/>
              <w:spacing w:before="120" w:after="120"/>
            </w:pPr>
            <w:r>
              <w:rPr/>
              <w:t xml:space="preserve">1 объект(а,ов),</w:t>
            </w:r>
            <w:br/>
            <w:r>
              <w:rPr/>
              <w:t xml:space="preserve">3,045,858.56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33.12.11.000</w:t>
            </w:r>
          </w:p>
        </w:tc>
      </w:tr>
    </w:tbl>
    <w:p/>
    <w:p>
      <w:pPr>
        <w:ind w:left="113.47199999999999" w:right="113.47199999999999" w:firstLine="0"/>
        <w:spacing w:before="120" w:after="120"/>
      </w:pPr>
      <w:r>
        <w:rPr>
          <w:b w:val="1"/>
          <w:bCs w:val="1"/>
        </w:rPr>
        <w:t xml:space="preserve">Процедура закупки № 2025-1298685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Текущий ремонт обмуровки на котлоагрегатах ПК-38Р ст.№7, ст.№8, ст.№9, ст.№10 филиала «Березовская ГРЭС» РУП «Брестэнерго»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Брестское республиканское унитарное предприятие электроэнергетики "Брестэнерго"
</w:t>
            </w:r>
            <w:br/>
            <w:r>
              <w:rPr/>
              <w:t xml:space="preserve">Республика Беларусь, Брестская обл., г. Брест, 224030, ул. Воровского, д.13/1
</w:t>
            </w:r>
            <w:br/>
            <w:r>
              <w:rPr/>
              <w:t xml:space="preserve">  200050653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Челей Андрей Иванович, зам. начальника ОППР ф-ла "Березовская ГРЭС" т.р. 8-01643-27-9-68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31.12.2025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приглашением №21/6419 от 31.12.2025</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приглашением №21/6419 от 31.12.2025</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приглашением №21/6419 от 31.12.2025</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время окончания подачи предложений по открытому конкурсу:
</w:t>
            </w:r>
            <w:br/>
            <w:r>
              <w:rPr/>
              <w:t xml:space="preserve">«13» час. «35» минут по местному времени «15» января 2026 года.
</w:t>
            </w:r>
            <w:br/>
            <w:r>
              <w:rPr/>
              <w:t xml:space="preserve">Вскрытие конвертов состоится в 13 часов 40 минут 15.01.2026г. по адресу: г. Белоозерск, ул. Шоссейная, 6, 3-й этаж.</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Место предоставления предложений: 225215, Брестская область, Березовский район, г. Белоозерск, ул. Шоссейная, 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Текущий ремонт обмуровки на котлоагрегатах ПК-38Р ст.№7, ст.№8 в период текущего ремонта энергоблока ст.№4 филиала «Березовская ГРЭС» РУП «Брестэнерго»</w:t>
            </w:r>
          </w:p>
        </w:tc>
        <w:tc>
          <w:tcPr>
            <w:tcW w:w="5100" w:type="dxa"/>
            <w:shd w:val="clear" w:fill="fdf5e8"/>
            <w:noWrap/>
          </w:tcPr>
          <w:p>
            <w:pPr>
              <w:ind w:left="113.47199999999999" w:right="113.47199999999999" w:firstLine="0"/>
              <w:spacing w:before="120" w:after="120"/>
            </w:pPr>
            <w:r>
              <w:rPr/>
              <w:t xml:space="preserve">1 раб.,</w:t>
            </w:r>
            <w:br/>
            <w:r>
              <w:rPr/>
              <w:t xml:space="preserve">1,279,056.54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06.04.2026 по 10.06.2026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225215, Брестская область, Березовский район, г. Белоозерск, ул. Шоссейная,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43.29.11.910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Текущий ремонт обмуровки на котлоагрегатах ПК-38Р ст.№9, ст.№10 в период текущего ремонта энергоблока ст.№5 филиала «Березовская ГРЭС» РУП «Брестэнерго»</w:t>
            </w:r>
          </w:p>
        </w:tc>
        <w:tc>
          <w:tcPr>
            <w:tcW w:w="5100" w:type="dxa"/>
            <w:shd w:val="clear" w:fill="fdf5e8"/>
            <w:noWrap/>
          </w:tcPr>
          <w:p>
            <w:pPr>
              <w:ind w:left="113.47199999999999" w:right="113.47199999999999" w:firstLine="0"/>
              <w:spacing w:before="120" w:after="120"/>
            </w:pPr>
            <w:r>
              <w:rPr/>
              <w:t xml:space="preserve">1 раб.,</w:t>
            </w:r>
            <w:br/>
            <w:r>
              <w:rPr/>
              <w:t xml:space="preserve">2,520,836.52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28.12.2026 по 01.04.2027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«Березовская ГРЭС»: Республика Беларусь, Брестская обл., Березовский район, г. Белоозерск, 225215, ул. Шоссейная, д.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43.29.11.910</w:t>
            </w:r>
          </w:p>
        </w:tc>
      </w:tr>
    </w:tbl>
    <w:p/>
    <w:p>
      <w:pPr>
        <w:ind w:left="113.47199999999999" w:right="113.47199999999999" w:firstLine="0"/>
        <w:spacing w:before="120" w:after="120"/>
      </w:pPr>
      <w:r>
        <w:rPr>
          <w:b w:val="1"/>
          <w:bCs w:val="1"/>
        </w:rPr>
        <w:t xml:space="preserve">Процедура закупки № 2025-1298732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Счетчики электроэнергии, комплектующие АСКУЭ</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Коротаев Сергей Геннадьевич +375172182414 +375173654040 info@besk.by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"Брестэнерго" г. Брест, ул. Воровского, 13/1 УНП: 200050653 
</w:t>
            </w:r>
            <w:br/>
            <w:r>
              <w:rPr/>
              <w:t xml:space="preserve">РУП "Гродноэнерго" г. Гродно, пр-т. Космонавтов, 64 УНП: 500036458 
</w:t>
            </w:r>
            <w:br/>
            <w:r>
              <w:rPr/>
              <w:t xml:space="preserve">РУП "Могилевэнерго" г. Могилев, ул. Б-Бруевича, 3 УНП: 700007066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Протасевич Владимир Анатольевич, 8 (0162) 27-14-28
</w:t>
            </w:r>
            <w:br/>
            <w:r>
              <w:rPr/>
              <w:t xml:space="preserve">Хитри Анастасия Сергеевна, тел. 8(0152) 79-25-85.
</w:t>
            </w:r>
            <w:br/>
            <w:r>
              <w:rPr/>
              <w:t xml:space="preserve">Дерябин Михаил Васильевич, тел.:8 (0222) 293-126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31.12.2025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упрощенной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Лот 1
</w:t>
            </w:r>
            <w:br/>
            <w:r>
              <w:rPr/>
              <w:t xml:space="preserve">-
</w:t>
            </w:r>
            <w:br/>
            <w:r>
              <w:rPr/>
              <w:t xml:space="preserve">Лот 2
</w:t>
            </w:r>
            <w:br/>
            <w:r>
              <w:rPr/>
              <w:t xml:space="preserve">-
</w:t>
            </w:r>
            <w:br/>
            <w:r>
              <w:rPr/>
              <w:t xml:space="preserve">Лот 3
</w:t>
            </w:r>
            <w:br/>
            <w:r>
              <w:rPr/>
              <w:t xml:space="preserve">-
</w:t>
            </w:r>
            <w:br/>
            <w:r>
              <w:rPr/>
              <w:t xml:space="preserve">Лот 4
</w:t>
            </w:r>
            <w:br/>
            <w:r>
              <w:rPr/>
              <w:t xml:space="preserve">-
</w:t>
            </w:r>
            <w:br/>
            <w:r>
              <w:rPr/>
              <w:t xml:space="preserve">Лот 5
</w:t>
            </w:r>
            <w:br/>
            <w:r>
              <w:rPr/>
              <w:t xml:space="preserve">-
</w:t>
            </w:r>
            <w:br/>
            <w:r>
              <w:rPr/>
              <w:t xml:space="preserve">Лот 6
</w:t>
            </w:r>
            <w:br/>
            <w:r>
              <w:rPr/>
              <w:t xml:space="preserve">-
</w:t>
            </w:r>
            <w:br/>
            <w:r>
              <w:rPr/>
              <w:t xml:space="preserve">Лот 7
</w:t>
            </w:r>
            <w:br/>
            <w:r>
              <w:rPr/>
              <w:t xml:space="preserve">-
</w:t>
            </w:r>
            <w:br/>
            <w:r>
              <w:rPr/>
              <w:t xml:space="preserve">Лот 8
</w:t>
            </w:r>
            <w:br/>
            <w:r>
              <w:rPr/>
              <w:t xml:space="preserve">-
</w:t>
            </w:r>
            <w:br/>
            <w:r>
              <w:rPr/>
              <w:t xml:space="preserve">Лот 9
</w:t>
            </w:r>
            <w:br/>
            <w:r>
              <w:rPr/>
              <w:t xml:space="preserve">-
</w:t>
            </w:r>
            <w:br/>
            <w:r>
              <w:rPr/>
              <w:t xml:space="preserve">Лот 10
</w:t>
            </w:r>
            <w:b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Документы по открытому конкурсу размещаются в открытом доступе в ИС "Тендеры" в разделе "Документы".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220030, г.Минск, ул.К.Маркса, д. 14А/2  Конечный срок подачи: 16.01.26   11.30
</w:t>
            </w:r>
            <w:br/>
            <w:r>
              <w:rPr/>
              <w:t xml:space="preserve">В соответствии с порядком, изложенным в конкурсных документах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Счетчики электроэнергии</w:t>
            </w:r>
          </w:p>
        </w:tc>
        <w:tc>
          <w:tcPr>
            <w:tcW w:w="5100" w:type="dxa"/>
            <w:shd w:val="clear" w:fill="fdf5e8"/>
            <w:noWrap/>
          </w:tcPr>
          <w:p>
            <w:pPr>
              <w:ind w:left="113.47199999999999" w:right="113.47199999999999" w:firstLine="0"/>
              <w:spacing w:before="120" w:after="120"/>
            </w:pPr>
            <w:r>
              <w:rPr/>
              <w:t xml:space="preserve">1 174 шт.,</w:t>
            </w:r>
            <w:br/>
            <w:r>
              <w:rPr/>
              <w:t xml:space="preserve">549,199.55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п.2.3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26.51.63.700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Счетчики электроэнергии</w:t>
            </w:r>
          </w:p>
        </w:tc>
        <w:tc>
          <w:tcPr>
            <w:tcW w:w="5100" w:type="dxa"/>
            <w:shd w:val="clear" w:fill="fdf5e8"/>
            <w:noWrap/>
          </w:tcPr>
          <w:p>
            <w:pPr>
              <w:ind w:left="113.47199999999999" w:right="113.47199999999999" w:firstLine="0"/>
              <w:spacing w:before="120" w:after="120"/>
            </w:pPr>
            <w:r>
              <w:rPr/>
              <w:t xml:space="preserve">35 767 шт.,</w:t>
            </w:r>
            <w:br/>
            <w:r>
              <w:rPr/>
              <w:t xml:space="preserve">13,068,992.40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п.2.3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26.51.63.700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Счетчики электроэнергии</w:t>
            </w:r>
          </w:p>
        </w:tc>
        <w:tc>
          <w:tcPr>
            <w:tcW w:w="5100" w:type="dxa"/>
            <w:shd w:val="clear" w:fill="fdf5e8"/>
            <w:noWrap/>
          </w:tcPr>
          <w:p>
            <w:pPr>
              <w:ind w:left="113.47199999999999" w:right="113.47199999999999" w:firstLine="0"/>
              <w:spacing w:before="120" w:after="120"/>
            </w:pPr>
            <w:r>
              <w:rPr/>
              <w:t xml:space="preserve">104 шт.,</w:t>
            </w:r>
            <w:br/>
            <w:r>
              <w:rPr/>
              <w:t xml:space="preserve">51,210.00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согласно п.2.3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26.51.63.700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Счетчики электроэнергии</w:t>
            </w:r>
          </w:p>
        </w:tc>
        <w:tc>
          <w:tcPr>
            <w:tcW w:w="5100" w:type="dxa"/>
            <w:shd w:val="clear" w:fill="fdf5e8"/>
            <w:noWrap/>
          </w:tcPr>
          <w:p>
            <w:pPr>
              <w:ind w:left="113.47199999999999" w:right="113.47199999999999" w:firstLine="0"/>
              <w:spacing w:before="120" w:after="120"/>
            </w:pPr>
            <w:r>
              <w:rPr/>
              <w:t xml:space="preserve">1 039 шт.,</w:t>
            </w:r>
            <w:br/>
            <w:r>
              <w:rPr/>
              <w:t xml:space="preserve">661,086.36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согласно п.2.3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26.51.63</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Счетчики электроэнергии, комплектующие АСКУЭ</w:t>
            </w:r>
          </w:p>
        </w:tc>
        <w:tc>
          <w:tcPr>
            <w:tcW w:w="5100" w:type="dxa"/>
            <w:shd w:val="clear" w:fill="fdf5e8"/>
            <w:noWrap/>
          </w:tcPr>
          <w:p>
            <w:pPr>
              <w:ind w:left="113.47199999999999" w:right="113.47199999999999" w:firstLine="0"/>
              <w:spacing w:before="120" w:after="120"/>
            </w:pPr>
            <w:r>
              <w:rPr/>
              <w:t xml:space="preserve">135 шт.,</w:t>
            </w:r>
            <w:br/>
            <w:r>
              <w:rPr/>
              <w:t xml:space="preserve">59,357.84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согласно п.2.3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26.51.63.700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Счетчики электроэнергии, комплектующие АСКУЭ</w:t>
            </w:r>
          </w:p>
        </w:tc>
        <w:tc>
          <w:tcPr>
            <w:tcW w:w="5100" w:type="dxa"/>
            <w:shd w:val="clear" w:fill="fdf5e8"/>
            <w:noWrap/>
          </w:tcPr>
          <w:p>
            <w:pPr>
              <w:ind w:left="113.47199999999999" w:right="113.47199999999999" w:firstLine="0"/>
              <w:spacing w:before="120" w:after="120"/>
            </w:pPr>
            <w:r>
              <w:rPr/>
              <w:t xml:space="preserve">77 шт.,</w:t>
            </w:r>
            <w:br/>
            <w:r>
              <w:rPr/>
              <w:t xml:space="preserve">35,616.54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согласно п.2.3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26.51.63.700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Счетчики электроэнергии</w:t>
            </w:r>
          </w:p>
        </w:tc>
        <w:tc>
          <w:tcPr>
            <w:tcW w:w="5100" w:type="dxa"/>
            <w:shd w:val="clear" w:fill="fdf5e8"/>
            <w:noWrap/>
          </w:tcPr>
          <w:p>
            <w:pPr>
              <w:ind w:left="113.47199999999999" w:right="113.47199999999999" w:firstLine="0"/>
              <w:spacing w:before="120" w:after="120"/>
            </w:pPr>
            <w:r>
              <w:rPr/>
              <w:t xml:space="preserve">25 шт.,</w:t>
            </w:r>
            <w:br/>
            <w:r>
              <w:rPr/>
              <w:t xml:space="preserve">16,412.24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согласно п.2.3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26.51.63.700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Счетчики электроэнергии, комплектующие АСКУЭ</w:t>
            </w:r>
          </w:p>
        </w:tc>
        <w:tc>
          <w:tcPr>
            <w:tcW w:w="5100" w:type="dxa"/>
            <w:shd w:val="clear" w:fill="fdf5e8"/>
            <w:noWrap/>
          </w:tcPr>
          <w:p>
            <w:pPr>
              <w:ind w:left="113.47199999999999" w:right="113.47199999999999" w:firstLine="0"/>
              <w:spacing w:before="120" w:after="120"/>
            </w:pPr>
            <w:r>
              <w:rPr/>
              <w:t xml:space="preserve">901 шт.,</w:t>
            </w:r>
            <w:br/>
            <w:r>
              <w:rPr/>
              <w:t xml:space="preserve">318,459.10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согласно п.2.3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26.51.63.700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Счетчики электроэнергии, комплектующие АСКУЭ</w:t>
            </w:r>
          </w:p>
        </w:tc>
        <w:tc>
          <w:tcPr>
            <w:tcW w:w="5100" w:type="dxa"/>
            <w:shd w:val="clear" w:fill="fdf5e8"/>
            <w:noWrap/>
          </w:tcPr>
          <w:p>
            <w:pPr>
              <w:ind w:left="113.47199999999999" w:right="113.47199999999999" w:firstLine="0"/>
              <w:spacing w:before="120" w:after="120"/>
            </w:pPr>
            <w:r>
              <w:rPr/>
              <w:t xml:space="preserve">196 шт.,</w:t>
            </w:r>
            <w:br/>
            <w:r>
              <w:rPr/>
              <w:t xml:space="preserve">42,684.96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согласно п.2.3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26.51.63.700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Счетчики электроэнергии</w:t>
            </w:r>
          </w:p>
        </w:tc>
        <w:tc>
          <w:tcPr>
            <w:tcW w:w="5100" w:type="dxa"/>
            <w:shd w:val="clear" w:fill="fdf5e8"/>
            <w:noWrap/>
          </w:tcPr>
          <w:p>
            <w:pPr>
              <w:ind w:left="113.47199999999999" w:right="113.47199999999999" w:firstLine="0"/>
              <w:spacing w:before="120" w:after="120"/>
            </w:pPr>
            <w:r>
              <w:rPr/>
              <w:t xml:space="preserve">23 шт.,</w:t>
            </w:r>
            <w:br/>
            <w:r>
              <w:rPr/>
              <w:t xml:space="preserve">16,834.54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согласно п.2.3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26.51.63.700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2026-01-05T07:01:49+03:00</dcterms:created>
  <dcterms:modified xsi:type="dcterms:W3CDTF">2026-01-05T07:01:49+03:00</dcterms:modified>
</cp:coreProperties>
</file>

<file path=docProps/custom.xml><?xml version="1.0" encoding="utf-8"?>
<Properties xmlns="http://schemas.openxmlformats.org/officeDocument/2006/custom-properties" xmlns:vt="http://schemas.openxmlformats.org/officeDocument/2006/docPropsVTypes"/>
</file>